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38" w:rsidRPr="00884C38" w:rsidRDefault="00884C38" w:rsidP="00884C38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84C38">
        <w:rPr>
          <w:rFonts w:ascii="Times New Roman" w:hAnsi="Times New Roman" w:cs="Times New Roman"/>
          <w:sz w:val="24"/>
          <w:szCs w:val="24"/>
          <w:lang w:val="uk-UA"/>
        </w:rPr>
        <w:t>ПРОЕКТ</w:t>
      </w:r>
    </w:p>
    <w:p w:rsidR="00F36F14" w:rsidRDefault="00F36F14" w:rsidP="00F36F14">
      <w:pPr>
        <w:spacing w:after="0" w:line="240" w:lineRule="auto"/>
        <w:ind w:left="0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E24A18">
        <w:rPr>
          <w:rFonts w:ascii="Times New Roman" w:hAnsi="Times New Roman"/>
          <w:b/>
          <w:bCs/>
          <w:sz w:val="28"/>
          <w:szCs w:val="28"/>
          <w:lang w:val="uk-UA"/>
        </w:rPr>
        <w:t xml:space="preserve">Галузева Рада при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Всеукраїнському о</w:t>
      </w:r>
      <w:r w:rsidRPr="00E24A18">
        <w:rPr>
          <w:rFonts w:ascii="Times New Roman" w:hAnsi="Times New Roman"/>
          <w:b/>
          <w:bCs/>
          <w:sz w:val="28"/>
          <w:szCs w:val="28"/>
          <w:lang w:val="uk-UA"/>
        </w:rPr>
        <w:t xml:space="preserve">б’єднанні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організацій</w:t>
      </w:r>
      <w:r w:rsidRPr="00F36F14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роботодавців «Федерація </w:t>
      </w:r>
      <w:r w:rsidRPr="00E24A18">
        <w:rPr>
          <w:rFonts w:ascii="Times New Roman" w:hAnsi="Times New Roman"/>
          <w:b/>
          <w:bCs/>
          <w:sz w:val="28"/>
          <w:szCs w:val="28"/>
          <w:lang w:val="uk-UA"/>
        </w:rPr>
        <w:t>роботодавці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в паливно-енергетичного комплексу України</w:t>
      </w:r>
      <w:r w:rsidRPr="00E24A18">
        <w:rPr>
          <w:rFonts w:ascii="Times New Roman" w:hAnsi="Times New Roman"/>
          <w:b/>
          <w:bCs/>
          <w:sz w:val="28"/>
          <w:szCs w:val="28"/>
          <w:lang w:val="uk-UA"/>
        </w:rPr>
        <w:t xml:space="preserve">» </w:t>
      </w:r>
    </w:p>
    <w:p w:rsidR="00F36F14" w:rsidRPr="00FE7D75" w:rsidRDefault="00F36F14" w:rsidP="00F36F1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 розроб</w:t>
      </w:r>
      <w:r w:rsidRPr="00E24A18">
        <w:rPr>
          <w:rFonts w:ascii="Times New Roman" w:hAnsi="Times New Roman"/>
          <w:b/>
          <w:bCs/>
          <w:sz w:val="28"/>
          <w:szCs w:val="28"/>
          <w:lang w:val="uk-UA"/>
        </w:rPr>
        <w:t xml:space="preserve">ки професійних стандартів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>і професій</w:t>
      </w:r>
      <w:r w:rsidRPr="00E24A18">
        <w:rPr>
          <w:rFonts w:ascii="Times New Roman" w:hAnsi="Times New Roman"/>
          <w:b/>
          <w:bCs/>
          <w:sz w:val="28"/>
          <w:szCs w:val="28"/>
          <w:lang w:val="uk-UA"/>
        </w:rPr>
        <w:t>них кваліфікацій</w:t>
      </w:r>
    </w:p>
    <w:p w:rsidR="00884C38" w:rsidRPr="00884C38" w:rsidRDefault="00F36F14" w:rsidP="00F36F1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E24A18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884C38" w:rsidRPr="00884C3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 </w:t>
      </w:r>
      <w:r w:rsidR="00884C38">
        <w:rPr>
          <w:rFonts w:ascii="Times New Roman" w:hAnsi="Times New Roman" w:cs="Times New Roman"/>
          <w:b/>
          <w:bCs/>
          <w:sz w:val="28"/>
          <w:szCs w:val="28"/>
          <w:lang w:val="uk-UA"/>
        </w:rPr>
        <w:t>електроенергетичному</w:t>
      </w:r>
    </w:p>
    <w:p w:rsidR="00884C38" w:rsidRPr="00884C38" w:rsidRDefault="00884C38" w:rsidP="00884C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84C3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комплекс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</w:t>
      </w:r>
    </w:p>
    <w:p w:rsidR="00884C38" w:rsidRPr="00884C38" w:rsidRDefault="00884C38" w:rsidP="00FE7D75">
      <w:p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84C38" w:rsidRPr="00884C38" w:rsidRDefault="00884C38" w:rsidP="00884C38">
      <w:pPr>
        <w:jc w:val="center"/>
        <w:rPr>
          <w:rFonts w:ascii="Times New Roman" w:hAnsi="Times New Roman" w:cs="Times New Roman"/>
          <w:b/>
          <w:bCs/>
          <w:iCs/>
          <w:sz w:val="40"/>
          <w:szCs w:val="40"/>
          <w:lang w:val="uk-UA"/>
        </w:rPr>
      </w:pPr>
    </w:p>
    <w:p w:rsidR="00884C38" w:rsidRPr="00884C38" w:rsidRDefault="00884C38" w:rsidP="00884C38">
      <w:pPr>
        <w:jc w:val="center"/>
        <w:rPr>
          <w:rFonts w:ascii="Times New Roman" w:hAnsi="Times New Roman" w:cs="Times New Roman"/>
          <w:b/>
          <w:bCs/>
          <w:iCs/>
          <w:sz w:val="40"/>
          <w:szCs w:val="40"/>
          <w:lang w:val="uk-UA"/>
        </w:rPr>
      </w:pPr>
      <w:r w:rsidRPr="00884C38">
        <w:rPr>
          <w:rFonts w:ascii="Times New Roman" w:hAnsi="Times New Roman" w:cs="Times New Roman"/>
          <w:b/>
          <w:bCs/>
          <w:iCs/>
          <w:sz w:val="40"/>
          <w:szCs w:val="40"/>
          <w:lang w:val="uk-UA"/>
        </w:rPr>
        <w:t>Профес</w:t>
      </w:r>
      <w:r>
        <w:rPr>
          <w:rFonts w:ascii="Times New Roman" w:hAnsi="Times New Roman" w:cs="Times New Roman"/>
          <w:b/>
          <w:bCs/>
          <w:iCs/>
          <w:sz w:val="40"/>
          <w:szCs w:val="40"/>
          <w:lang w:val="uk-UA"/>
        </w:rPr>
        <w:t>ійний</w:t>
      </w:r>
      <w:r w:rsidRPr="00884C38">
        <w:rPr>
          <w:rFonts w:ascii="Times New Roman" w:hAnsi="Times New Roman" w:cs="Times New Roman"/>
          <w:b/>
          <w:bCs/>
          <w:iCs/>
          <w:sz w:val="40"/>
          <w:szCs w:val="40"/>
          <w:lang w:val="uk-UA"/>
        </w:rPr>
        <w:t xml:space="preserve"> стандарт</w:t>
      </w:r>
    </w:p>
    <w:p w:rsidR="00884C38" w:rsidRPr="00884C38" w:rsidRDefault="00884C38" w:rsidP="00884C3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84C38" w:rsidRPr="009D60E0" w:rsidRDefault="004465FD" w:rsidP="00884C3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884C38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Е</w:t>
      </w:r>
      <w:r w:rsidR="009D60E0">
        <w:rPr>
          <w:rFonts w:ascii="Times New Roman" w:hAnsi="Times New Roman" w:cs="Times New Roman"/>
          <w:b/>
          <w:bCs/>
          <w:sz w:val="28"/>
          <w:szCs w:val="28"/>
          <w:u w:val="single"/>
          <w:lang w:val="uk-UA"/>
        </w:rPr>
        <w:t>МЕЕЛ</w:t>
      </w:r>
    </w:p>
    <w:p w:rsidR="00884C38" w:rsidRPr="00E24A18" w:rsidRDefault="00884C38" w:rsidP="00884C3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E24A18">
        <w:rPr>
          <w:rFonts w:ascii="Times New Roman" w:hAnsi="Times New Roman"/>
          <w:b/>
          <w:bCs/>
          <w:i/>
          <w:sz w:val="28"/>
          <w:szCs w:val="28"/>
          <w:vertAlign w:val="subscript"/>
          <w:lang w:val="uk-UA"/>
        </w:rPr>
        <w:t>(позначення стандарту)</w:t>
      </w:r>
    </w:p>
    <w:p w:rsidR="00884C38" w:rsidRPr="00884C38" w:rsidRDefault="00884C38" w:rsidP="00884C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4C38" w:rsidRPr="00884C38" w:rsidRDefault="00884C38" w:rsidP="00884C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4C38" w:rsidRPr="00884C38" w:rsidRDefault="00884C38" w:rsidP="00884C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4C38" w:rsidRPr="00884C38" w:rsidRDefault="00884C38" w:rsidP="00884C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4C38" w:rsidRPr="00884C38" w:rsidRDefault="00884C38" w:rsidP="00884C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4C38" w:rsidRPr="00884C38" w:rsidRDefault="00884C38" w:rsidP="00884C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4C38" w:rsidRPr="00884C38" w:rsidRDefault="00884C38" w:rsidP="00884C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4C38" w:rsidRPr="00884C38" w:rsidRDefault="00884C38" w:rsidP="00884C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4C38" w:rsidRPr="00884C38" w:rsidRDefault="00884C38" w:rsidP="00884C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4C38" w:rsidRPr="00884C38" w:rsidRDefault="00884C38" w:rsidP="00884C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4C38" w:rsidRPr="00884C38" w:rsidRDefault="00884C38" w:rsidP="00884C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4C38" w:rsidRPr="00884C38" w:rsidRDefault="00884C38" w:rsidP="00884C3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84C38" w:rsidRPr="00884C38" w:rsidRDefault="00884C38" w:rsidP="00884C3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caps/>
          <w:sz w:val="40"/>
          <w:szCs w:val="40"/>
          <w:lang w:val="uk-UA"/>
        </w:rPr>
        <w:t>Е</w:t>
      </w:r>
      <w:r w:rsidRPr="00884C38">
        <w:rPr>
          <w:rFonts w:ascii="Times New Roman" w:hAnsi="Times New Roman" w:cs="Times New Roman"/>
          <w:b/>
          <w:caps/>
          <w:sz w:val="40"/>
          <w:szCs w:val="40"/>
          <w:lang w:val="uk-UA"/>
        </w:rPr>
        <w:t xml:space="preserve">лектромонтер </w:t>
      </w:r>
      <w:r>
        <w:rPr>
          <w:rFonts w:ascii="Times New Roman" w:hAnsi="Times New Roman" w:cs="Times New Roman"/>
          <w:b/>
          <w:caps/>
          <w:sz w:val="40"/>
          <w:szCs w:val="40"/>
          <w:lang w:val="uk-UA"/>
        </w:rPr>
        <w:t>З</w:t>
      </w:r>
      <w:r w:rsidRPr="00884C38">
        <w:rPr>
          <w:rFonts w:ascii="Times New Roman" w:hAnsi="Times New Roman" w:cs="Times New Roman"/>
          <w:b/>
          <w:caps/>
          <w:sz w:val="40"/>
          <w:szCs w:val="40"/>
          <w:lang w:val="uk-UA"/>
        </w:rPr>
        <w:t xml:space="preserve"> </w:t>
      </w:r>
      <w:r w:rsidR="009D60E0">
        <w:rPr>
          <w:rFonts w:ascii="Times New Roman" w:hAnsi="Times New Roman" w:cs="Times New Roman"/>
          <w:b/>
          <w:caps/>
          <w:sz w:val="40"/>
          <w:szCs w:val="40"/>
          <w:lang w:val="uk-UA"/>
        </w:rPr>
        <w:t xml:space="preserve">експлуатації електролічильників </w:t>
      </w:r>
    </w:p>
    <w:p w:rsidR="00884C38" w:rsidRPr="00884C38" w:rsidRDefault="00884C38" w:rsidP="00884C38">
      <w:pPr>
        <w:pStyle w:val="1"/>
        <w:pageBreakBefore/>
        <w:spacing w:before="0"/>
        <w:jc w:val="center"/>
        <w:rPr>
          <w:rFonts w:ascii="Times New Roman" w:hAnsi="Times New Roman" w:cs="Times New Roman"/>
          <w:bCs w:val="0"/>
          <w:color w:val="000000" w:themeColor="text1"/>
          <w:sz w:val="28"/>
          <w:lang w:val="uk-UA"/>
        </w:rPr>
      </w:pPr>
      <w:r w:rsidRPr="00884C38">
        <w:rPr>
          <w:rFonts w:ascii="Times New Roman" w:hAnsi="Times New Roman" w:cs="Times New Roman"/>
          <w:bCs w:val="0"/>
          <w:color w:val="000000" w:themeColor="text1"/>
          <w:sz w:val="28"/>
          <w:lang w:val="uk-UA"/>
        </w:rPr>
        <w:lastRenderedPageBreak/>
        <w:t>Паспорт професійного стандарту</w:t>
      </w:r>
    </w:p>
    <w:p w:rsidR="00884C38" w:rsidRPr="00884C38" w:rsidRDefault="00884C38" w:rsidP="00884C38">
      <w:pPr>
        <w:pStyle w:val="2"/>
        <w:keepLines w:val="0"/>
        <w:tabs>
          <w:tab w:val="clear" w:pos="1134"/>
        </w:tabs>
        <w:spacing w:before="240" w:after="60"/>
        <w:jc w:val="both"/>
        <w:rPr>
          <w:rFonts w:ascii="Times New Roman" w:hAnsi="Times New Roman" w:cs="Times New Roman"/>
          <w:color w:val="000000" w:themeColor="text1"/>
          <w:lang w:val="uk-UA"/>
        </w:rPr>
      </w:pPr>
      <w:r w:rsidRPr="00884C38">
        <w:rPr>
          <w:rFonts w:ascii="Times New Roman" w:eastAsia="Times New Roman" w:hAnsi="Times New Roman" w:cs="Times New Roman"/>
          <w:iCs/>
          <w:color w:val="auto"/>
          <w:sz w:val="24"/>
          <w:szCs w:val="28"/>
          <w:lang w:val="uk-UA"/>
        </w:rPr>
        <w:t>Основна мета виду професійної діяльності</w:t>
      </w:r>
    </w:p>
    <w:p w:rsidR="009D60E0" w:rsidRPr="004D2DF9" w:rsidRDefault="009D60E0" w:rsidP="009D60E0">
      <w:pPr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2DF9">
        <w:rPr>
          <w:rFonts w:ascii="Times New Roman" w:hAnsi="Times New Roman" w:cs="Times New Roman"/>
          <w:sz w:val="24"/>
          <w:szCs w:val="24"/>
          <w:lang w:val="uk-UA"/>
        </w:rPr>
        <w:t xml:space="preserve">Експлуатаційне обслуговування приладів розрахункового й технічного обліку в електроустановках </w:t>
      </w:r>
      <w:proofErr w:type="spellStart"/>
      <w:r w:rsidRPr="004D2DF9">
        <w:rPr>
          <w:rFonts w:ascii="Times New Roman" w:hAnsi="Times New Roman" w:cs="Times New Roman"/>
          <w:sz w:val="24"/>
          <w:szCs w:val="24"/>
          <w:lang w:val="uk-UA"/>
        </w:rPr>
        <w:t>енергокомпанії</w:t>
      </w:r>
      <w:proofErr w:type="spellEnd"/>
      <w:r w:rsidRPr="004D2DF9">
        <w:rPr>
          <w:rFonts w:ascii="Times New Roman" w:hAnsi="Times New Roman" w:cs="Times New Roman"/>
          <w:sz w:val="24"/>
          <w:szCs w:val="24"/>
          <w:lang w:val="uk-UA"/>
        </w:rPr>
        <w:t xml:space="preserve"> та у споживачів електричної енергії, із </w:t>
      </w:r>
      <w:proofErr w:type="spellStart"/>
      <w:r w:rsidRPr="004D2DF9">
        <w:rPr>
          <w:rFonts w:ascii="Times New Roman" w:hAnsi="Times New Roman" w:cs="Times New Roman"/>
          <w:sz w:val="24"/>
          <w:szCs w:val="24"/>
          <w:lang w:val="uk-UA"/>
        </w:rPr>
        <w:t>прямоструминними</w:t>
      </w:r>
      <w:proofErr w:type="spellEnd"/>
      <w:r w:rsidRPr="004D2DF9">
        <w:rPr>
          <w:rFonts w:ascii="Times New Roman" w:hAnsi="Times New Roman" w:cs="Times New Roman"/>
          <w:sz w:val="24"/>
          <w:szCs w:val="24"/>
          <w:lang w:val="uk-UA"/>
        </w:rPr>
        <w:t xml:space="preserve"> лічильниками та лічильниками, увімкненими через вимірювальні трансформатори струму та напруги.</w:t>
      </w:r>
    </w:p>
    <w:p w:rsidR="00884C38" w:rsidRPr="00884C38" w:rsidRDefault="00884C38" w:rsidP="00884C38">
      <w:pPr>
        <w:pStyle w:val="2"/>
        <w:keepLines w:val="0"/>
        <w:tabs>
          <w:tab w:val="clear" w:pos="1134"/>
        </w:tabs>
        <w:spacing w:before="240" w:after="60"/>
        <w:rPr>
          <w:rFonts w:ascii="Times New Roman" w:eastAsia="Times New Roman" w:hAnsi="Times New Roman" w:cs="Times New Roman"/>
          <w:iCs/>
          <w:color w:val="auto"/>
          <w:sz w:val="24"/>
          <w:szCs w:val="28"/>
          <w:lang w:val="uk-UA"/>
        </w:rPr>
      </w:pPr>
      <w:r w:rsidRPr="00884C38">
        <w:rPr>
          <w:rFonts w:ascii="Times New Roman" w:eastAsia="Times New Roman" w:hAnsi="Times New Roman" w:cs="Times New Roman"/>
          <w:iCs/>
          <w:color w:val="auto"/>
          <w:sz w:val="24"/>
          <w:szCs w:val="28"/>
          <w:lang w:val="uk-UA"/>
        </w:rPr>
        <w:t>Кваліфікаційний рівень згідно з Національною рамкою кваліфікацій - III</w:t>
      </w:r>
    </w:p>
    <w:p w:rsidR="00884C38" w:rsidRPr="00884C38" w:rsidRDefault="00884C38" w:rsidP="00884C38">
      <w:pPr>
        <w:pStyle w:val="2"/>
        <w:keepLines w:val="0"/>
        <w:tabs>
          <w:tab w:val="clear" w:pos="1134"/>
        </w:tabs>
        <w:spacing w:before="240" w:after="60"/>
        <w:rPr>
          <w:rFonts w:ascii="Times New Roman" w:eastAsia="Times New Roman" w:hAnsi="Times New Roman" w:cs="Times New Roman"/>
          <w:iCs/>
          <w:color w:val="auto"/>
          <w:sz w:val="24"/>
          <w:szCs w:val="28"/>
          <w:lang w:val="uk-UA"/>
        </w:rPr>
      </w:pPr>
      <w:r w:rsidRPr="00884C38">
        <w:rPr>
          <w:rFonts w:ascii="Times New Roman" w:eastAsia="Times New Roman" w:hAnsi="Times New Roman" w:cs="Times New Roman"/>
          <w:iCs/>
          <w:color w:val="auto"/>
          <w:sz w:val="24"/>
          <w:szCs w:val="28"/>
          <w:lang w:val="uk-UA"/>
        </w:rPr>
        <w:t>Вид економічної діяльності (код КВЕД ДК009: 2010):</w:t>
      </w:r>
    </w:p>
    <w:tbl>
      <w:tblPr>
        <w:tblW w:w="0" w:type="auto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"/>
        <w:gridCol w:w="2160"/>
        <w:gridCol w:w="1080"/>
        <w:gridCol w:w="2381"/>
        <w:gridCol w:w="1276"/>
        <w:gridCol w:w="1845"/>
      </w:tblGrid>
      <w:tr w:rsidR="00884C38" w:rsidRPr="00884C38" w:rsidTr="00BE024B">
        <w:trPr>
          <w:trHeight w:val="1317"/>
        </w:trPr>
        <w:tc>
          <w:tcPr>
            <w:tcW w:w="93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84C38" w:rsidRPr="00884C38" w:rsidRDefault="00884C38" w:rsidP="00884C38">
            <w:pPr>
              <w:snapToGrid w:val="0"/>
              <w:spacing w:after="200"/>
              <w:ind w:left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84C3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Секц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і</w:t>
            </w:r>
            <w:r w:rsidRPr="00884C3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я D</w:t>
            </w:r>
          </w:p>
        </w:tc>
        <w:tc>
          <w:tcPr>
            <w:tcW w:w="21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84C38" w:rsidRPr="00884C38" w:rsidRDefault="00884C38" w:rsidP="00BE024B">
            <w:pPr>
              <w:snapToGrid w:val="0"/>
              <w:spacing w:before="60" w:afterLines="60" w:after="144"/>
              <w:ind w:left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84C3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Постачання електроенергії, газу, пари та кондиційованого повітря</w:t>
            </w:r>
          </w:p>
        </w:tc>
        <w:tc>
          <w:tcPr>
            <w:tcW w:w="108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84C38" w:rsidRPr="00884C38" w:rsidRDefault="00884C38" w:rsidP="00884C38">
            <w:pPr>
              <w:snapToGrid w:val="0"/>
              <w:spacing w:before="60" w:afterLines="60" w:after="144"/>
              <w:ind w:left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84C3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Р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озді</w:t>
            </w:r>
            <w:r w:rsidRPr="00884C3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л</w:t>
            </w:r>
          </w:p>
          <w:p w:rsidR="00884C38" w:rsidRPr="00884C38" w:rsidRDefault="00884C38" w:rsidP="00884C38">
            <w:pPr>
              <w:snapToGrid w:val="0"/>
              <w:spacing w:before="60" w:afterLines="60" w:after="144"/>
              <w:ind w:left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84C3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35</w:t>
            </w:r>
          </w:p>
        </w:tc>
        <w:tc>
          <w:tcPr>
            <w:tcW w:w="238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84C38" w:rsidRPr="00BE024B" w:rsidRDefault="00BE024B" w:rsidP="00BE024B">
            <w:pPr>
              <w:snapToGrid w:val="0"/>
              <w:spacing w:before="60" w:afterLines="60" w:after="144"/>
              <w:ind w:left="0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BE024B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Постачання електроенергії, газу, пари та кондиційованого повітря</w:t>
            </w:r>
          </w:p>
        </w:tc>
        <w:tc>
          <w:tcPr>
            <w:tcW w:w="12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84C38" w:rsidRPr="00884C38" w:rsidRDefault="00884C38" w:rsidP="00884C38">
            <w:pPr>
              <w:snapToGrid w:val="0"/>
              <w:spacing w:before="60" w:afterLines="60" w:after="144"/>
              <w:ind w:left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84C3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Група 35.1</w:t>
            </w:r>
          </w:p>
          <w:p w:rsidR="00884C38" w:rsidRPr="00884C38" w:rsidRDefault="00884C38" w:rsidP="00884C38">
            <w:pPr>
              <w:snapToGrid w:val="0"/>
              <w:spacing w:before="60" w:afterLines="60" w:after="144"/>
              <w:ind w:left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84C3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Клас</w:t>
            </w:r>
          </w:p>
          <w:p w:rsidR="00884C38" w:rsidRPr="00884C38" w:rsidRDefault="00884C38" w:rsidP="00884C38">
            <w:pPr>
              <w:snapToGrid w:val="0"/>
              <w:spacing w:before="60" w:afterLines="60" w:after="144"/>
              <w:ind w:left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84C3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35.12</w:t>
            </w:r>
          </w:p>
          <w:p w:rsidR="00884C38" w:rsidRPr="00884C38" w:rsidRDefault="00884C38" w:rsidP="00884C38">
            <w:pPr>
              <w:snapToGrid w:val="0"/>
              <w:spacing w:before="60" w:afterLines="60" w:after="144"/>
              <w:ind w:left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84C3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35.13</w:t>
            </w:r>
          </w:p>
        </w:tc>
        <w:tc>
          <w:tcPr>
            <w:tcW w:w="184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84C38" w:rsidRPr="00884C38" w:rsidRDefault="00884C38" w:rsidP="00884C38">
            <w:pPr>
              <w:snapToGrid w:val="0"/>
              <w:spacing w:before="60" w:afterLines="60" w:after="144"/>
              <w:ind w:left="0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</w:pPr>
            <w:r w:rsidRPr="00884C38"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>Виробництво, передача</w:t>
            </w:r>
            <w:r>
              <w:rPr>
                <w:rFonts w:ascii="Times New Roman" w:eastAsia="Calibri" w:hAnsi="Times New Roman" w:cs="Times New Roman"/>
                <w:color w:val="auto"/>
                <w:sz w:val="24"/>
                <w:szCs w:val="24"/>
                <w:lang w:val="uk-UA"/>
              </w:rPr>
              <w:t xml:space="preserve"> та розподілення електроенергії</w:t>
            </w:r>
          </w:p>
        </w:tc>
      </w:tr>
    </w:tbl>
    <w:p w:rsidR="00BE024B" w:rsidRPr="00BE024B" w:rsidRDefault="00BE024B" w:rsidP="00BE024B">
      <w:pPr>
        <w:pStyle w:val="2"/>
        <w:keepLines w:val="0"/>
        <w:tabs>
          <w:tab w:val="clear" w:pos="1134"/>
        </w:tabs>
        <w:spacing w:before="240" w:after="60"/>
        <w:rPr>
          <w:rFonts w:ascii="Times New Roman" w:eastAsia="Times New Roman" w:hAnsi="Times New Roman" w:cs="Times New Roman"/>
          <w:iCs/>
          <w:color w:val="auto"/>
          <w:sz w:val="24"/>
          <w:szCs w:val="28"/>
          <w:lang w:val="uk-UA"/>
        </w:rPr>
      </w:pPr>
      <w:r w:rsidRPr="00BE024B">
        <w:rPr>
          <w:rFonts w:ascii="Times New Roman" w:eastAsia="Times New Roman" w:hAnsi="Times New Roman" w:cs="Times New Roman"/>
          <w:iCs/>
          <w:color w:val="auto"/>
          <w:sz w:val="24"/>
          <w:szCs w:val="28"/>
          <w:lang w:val="uk-UA"/>
        </w:rPr>
        <w:t xml:space="preserve">Назва професійної діяльності (код КП ДК 003: 2010): </w:t>
      </w:r>
    </w:p>
    <w:tbl>
      <w:tblPr>
        <w:tblW w:w="9956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268"/>
        <w:gridCol w:w="3549"/>
      </w:tblGrid>
      <w:tr w:rsidR="00BE024B" w:rsidRPr="00BE024B" w:rsidTr="00FA1E6B">
        <w:trPr>
          <w:trHeight w:val="397"/>
        </w:trPr>
        <w:tc>
          <w:tcPr>
            <w:tcW w:w="41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E024B" w:rsidRPr="00BE024B" w:rsidRDefault="00BE024B" w:rsidP="00BE024B">
            <w:pPr>
              <w:snapToGrid w:val="0"/>
              <w:spacing w:before="60" w:after="60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BE024B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/>
              </w:rPr>
              <w:t>Розділ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BE024B" w:rsidRPr="00BE024B" w:rsidRDefault="00BE024B" w:rsidP="00BE024B">
            <w:pPr>
              <w:snapToGrid w:val="0"/>
              <w:spacing w:before="60" w:after="60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BE024B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/>
              </w:rPr>
              <w:t>Підрозділ</w:t>
            </w:r>
          </w:p>
        </w:tc>
        <w:tc>
          <w:tcPr>
            <w:tcW w:w="35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BE024B" w:rsidRPr="00BE024B" w:rsidRDefault="00BE024B" w:rsidP="00BE024B">
            <w:pPr>
              <w:snapToGrid w:val="0"/>
              <w:spacing w:before="60" w:after="60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BE024B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/>
              </w:rPr>
              <w:t>Підклас</w:t>
            </w:r>
          </w:p>
        </w:tc>
      </w:tr>
      <w:tr w:rsidR="00884C38" w:rsidRPr="00884C38" w:rsidTr="00FA1E6B">
        <w:trPr>
          <w:trHeight w:val="83"/>
        </w:trPr>
        <w:tc>
          <w:tcPr>
            <w:tcW w:w="41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84C38" w:rsidRPr="00BE024B" w:rsidRDefault="00884C38" w:rsidP="00BE024B">
            <w:pPr>
              <w:snapToGrid w:val="0"/>
              <w:spacing w:before="60" w:after="60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BE024B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/>
              </w:rPr>
              <w:t>7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84C38" w:rsidRPr="00BE024B" w:rsidRDefault="00884C38" w:rsidP="00BE024B">
            <w:pPr>
              <w:snapToGrid w:val="0"/>
              <w:spacing w:before="60" w:after="60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BE024B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/>
              </w:rPr>
              <w:t>72</w:t>
            </w:r>
          </w:p>
        </w:tc>
        <w:tc>
          <w:tcPr>
            <w:tcW w:w="35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84C38" w:rsidRPr="00BE024B" w:rsidRDefault="00884C38" w:rsidP="00BE024B">
            <w:pPr>
              <w:snapToGrid w:val="0"/>
              <w:spacing w:before="60" w:after="60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BE024B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/>
              </w:rPr>
              <w:t>724</w:t>
            </w:r>
          </w:p>
        </w:tc>
      </w:tr>
      <w:tr w:rsidR="00884C38" w:rsidRPr="00884C38" w:rsidTr="00FA1E6B">
        <w:trPr>
          <w:trHeight w:val="397"/>
        </w:trPr>
        <w:tc>
          <w:tcPr>
            <w:tcW w:w="413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84C38" w:rsidRPr="004D2DF9" w:rsidRDefault="00BE024B" w:rsidP="00BE024B">
            <w:pPr>
              <w:spacing w:before="120"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/>
              </w:rPr>
            </w:pPr>
            <w:r w:rsidRPr="004D2DF9"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/>
              </w:rPr>
              <w:t>Кваліфіковані робітники з інструментом</w:t>
            </w:r>
            <w:r w:rsidRPr="004D2DF9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884C38" w:rsidRPr="004D2DF9" w:rsidRDefault="00BE024B" w:rsidP="00BE024B">
            <w:pPr>
              <w:spacing w:before="120"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/>
              </w:rPr>
            </w:pPr>
            <w:r w:rsidRPr="004D2DF9"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/>
              </w:rPr>
              <w:t>Робітники металургійних та машинобудівних професій </w:t>
            </w:r>
          </w:p>
        </w:tc>
        <w:tc>
          <w:tcPr>
            <w:tcW w:w="354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84C38" w:rsidRPr="004D2DF9" w:rsidRDefault="00BE024B" w:rsidP="00BE024B">
            <w:pPr>
              <w:spacing w:before="120"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/>
              </w:rPr>
            </w:pPr>
            <w:r w:rsidRPr="004D2DF9"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/>
              </w:rPr>
              <w:t>Механіки та монтажники електричного та електронного устаткування </w:t>
            </w:r>
          </w:p>
        </w:tc>
      </w:tr>
    </w:tbl>
    <w:p w:rsidR="003E6FDA" w:rsidRPr="003E6FDA" w:rsidRDefault="003E6FDA" w:rsidP="003E6FDA">
      <w:pPr>
        <w:pStyle w:val="2"/>
        <w:keepLines w:val="0"/>
        <w:tabs>
          <w:tab w:val="clear" w:pos="1134"/>
        </w:tabs>
        <w:spacing w:before="240" w:after="60"/>
        <w:rPr>
          <w:rFonts w:ascii="Times New Roman" w:eastAsia="Times New Roman" w:hAnsi="Times New Roman" w:cs="Times New Roman"/>
          <w:iCs/>
          <w:color w:val="auto"/>
          <w:sz w:val="24"/>
          <w:szCs w:val="28"/>
          <w:lang w:val="uk-UA"/>
        </w:rPr>
      </w:pPr>
      <w:r w:rsidRPr="003E6FDA">
        <w:rPr>
          <w:rFonts w:ascii="Times New Roman" w:eastAsia="Times New Roman" w:hAnsi="Times New Roman" w:cs="Times New Roman"/>
          <w:iCs/>
          <w:color w:val="auto"/>
          <w:sz w:val="24"/>
          <w:szCs w:val="28"/>
          <w:lang w:val="uk-UA"/>
        </w:rPr>
        <w:t xml:space="preserve">Узагальнена професія: </w:t>
      </w:r>
      <w:r w:rsidRPr="003E6FDA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8"/>
          <w:lang w:val="uk-UA"/>
        </w:rPr>
        <w:t>нема</w:t>
      </w:r>
    </w:p>
    <w:p w:rsidR="00884C38" w:rsidRPr="003E6FDA" w:rsidRDefault="003E6FDA" w:rsidP="003E6FDA">
      <w:pPr>
        <w:pStyle w:val="2"/>
        <w:keepLines w:val="0"/>
        <w:tabs>
          <w:tab w:val="clear" w:pos="1134"/>
        </w:tabs>
        <w:spacing w:before="240" w:after="60"/>
        <w:rPr>
          <w:rFonts w:ascii="Times New Roman" w:eastAsia="Times New Roman" w:hAnsi="Times New Roman" w:cs="Times New Roman"/>
          <w:b w:val="0"/>
          <w:iCs/>
          <w:color w:val="auto"/>
          <w:sz w:val="24"/>
          <w:szCs w:val="28"/>
          <w:lang w:val="uk-UA"/>
        </w:rPr>
      </w:pPr>
      <w:r w:rsidRPr="003E6FDA">
        <w:rPr>
          <w:rFonts w:ascii="Times New Roman" w:eastAsia="Times New Roman" w:hAnsi="Times New Roman" w:cs="Times New Roman"/>
          <w:iCs/>
          <w:color w:val="auto"/>
          <w:sz w:val="24"/>
          <w:szCs w:val="28"/>
          <w:lang w:val="uk-UA"/>
        </w:rPr>
        <w:t>Професія (назва та код КП ДК 003: 2010):</w:t>
      </w:r>
      <w:r w:rsidR="00884C38" w:rsidRPr="003E6FDA">
        <w:rPr>
          <w:rFonts w:ascii="Times New Roman" w:eastAsia="Times New Roman" w:hAnsi="Times New Roman" w:cs="Times New Roman"/>
          <w:iCs/>
          <w:color w:val="auto"/>
          <w:sz w:val="24"/>
          <w:szCs w:val="28"/>
          <w:lang w:val="uk-UA"/>
        </w:rPr>
        <w:t xml:space="preserve"> </w:t>
      </w:r>
      <w:r w:rsidR="00FA1E6B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8"/>
          <w:lang w:val="uk-UA"/>
        </w:rPr>
        <w:t xml:space="preserve">Електромонтер з експлуатації </w:t>
      </w:r>
      <w:r w:rsidR="00FA1E6B" w:rsidRPr="00FA1E6B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8"/>
          <w:lang w:val="uk-UA"/>
        </w:rPr>
        <w:t>електролічильників</w:t>
      </w:r>
      <w:r w:rsidR="004465FD">
        <w:rPr>
          <w:color w:val="000000"/>
        </w:rPr>
        <w:t xml:space="preserve"> </w:t>
      </w:r>
      <w:r w:rsidR="00884C38" w:rsidRPr="003E6FDA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8"/>
          <w:lang w:val="uk-UA"/>
        </w:rPr>
        <w:t>7241 (</w:t>
      </w:r>
      <w:r w:rsidR="00FA1E6B" w:rsidRPr="00FA1E6B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8"/>
          <w:lang w:val="uk-UA"/>
        </w:rPr>
        <w:t>19869</w:t>
      </w:r>
      <w:r w:rsidR="004465FD">
        <w:rPr>
          <w:color w:val="000000"/>
        </w:rPr>
        <w:t xml:space="preserve"> </w:t>
      </w:r>
      <w:r w:rsidR="00884C38" w:rsidRPr="003E6FDA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8"/>
          <w:lang w:val="uk-UA"/>
        </w:rPr>
        <w:t>62)</w:t>
      </w:r>
    </w:p>
    <w:p w:rsidR="003E6FDA" w:rsidRPr="003E6FDA" w:rsidRDefault="003E6FDA" w:rsidP="003E6FDA">
      <w:pPr>
        <w:pStyle w:val="2"/>
        <w:keepLines w:val="0"/>
        <w:tabs>
          <w:tab w:val="clear" w:pos="1134"/>
        </w:tabs>
        <w:spacing w:before="240" w:after="60"/>
        <w:rPr>
          <w:rFonts w:ascii="Times New Roman" w:eastAsia="Times New Roman" w:hAnsi="Times New Roman" w:cs="Times New Roman"/>
          <w:iCs/>
          <w:color w:val="auto"/>
          <w:sz w:val="24"/>
          <w:szCs w:val="28"/>
          <w:lang w:val="uk-UA"/>
        </w:rPr>
      </w:pPr>
      <w:r w:rsidRPr="003E6FDA">
        <w:rPr>
          <w:rFonts w:ascii="Times New Roman" w:eastAsia="Times New Roman" w:hAnsi="Times New Roman" w:cs="Times New Roman"/>
          <w:iCs/>
          <w:color w:val="auto"/>
          <w:sz w:val="24"/>
          <w:szCs w:val="28"/>
          <w:lang w:val="uk-UA"/>
        </w:rPr>
        <w:t xml:space="preserve">Вимоги до державної сертифікації: </w:t>
      </w:r>
      <w:r w:rsidRPr="003E6FDA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8"/>
          <w:lang w:val="uk-UA"/>
        </w:rPr>
        <w:t>підлягає сертифікації</w:t>
      </w:r>
      <w:r w:rsidRPr="003E6FDA">
        <w:rPr>
          <w:rFonts w:ascii="Times New Roman" w:eastAsia="Times New Roman" w:hAnsi="Times New Roman" w:cs="Times New Roman"/>
          <w:iCs/>
          <w:color w:val="auto"/>
          <w:sz w:val="24"/>
          <w:szCs w:val="28"/>
          <w:lang w:val="uk-UA"/>
        </w:rPr>
        <w:t xml:space="preserve"> </w:t>
      </w:r>
    </w:p>
    <w:p w:rsidR="003E6FDA" w:rsidRPr="003E6FDA" w:rsidRDefault="003E6FDA" w:rsidP="003E6FDA">
      <w:pPr>
        <w:pStyle w:val="2"/>
        <w:keepLines w:val="0"/>
        <w:tabs>
          <w:tab w:val="clear" w:pos="1134"/>
        </w:tabs>
        <w:spacing w:before="240" w:after="60"/>
        <w:rPr>
          <w:rFonts w:ascii="Times New Roman" w:eastAsia="Times New Roman" w:hAnsi="Times New Roman" w:cs="Times New Roman"/>
          <w:iCs/>
          <w:color w:val="auto"/>
          <w:sz w:val="24"/>
          <w:szCs w:val="28"/>
          <w:lang w:val="uk-UA"/>
        </w:rPr>
      </w:pPr>
      <w:r w:rsidRPr="003E6FDA">
        <w:rPr>
          <w:rFonts w:ascii="Times New Roman" w:eastAsia="Times New Roman" w:hAnsi="Times New Roman" w:cs="Times New Roman"/>
          <w:iCs/>
          <w:color w:val="auto"/>
          <w:sz w:val="24"/>
          <w:szCs w:val="28"/>
          <w:lang w:val="uk-UA"/>
        </w:rPr>
        <w:t xml:space="preserve">Назви типових посад: </w:t>
      </w:r>
    </w:p>
    <w:tbl>
      <w:tblPr>
        <w:tblW w:w="0" w:type="auto"/>
        <w:tblInd w:w="-34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3285"/>
        <w:gridCol w:w="1508"/>
        <w:gridCol w:w="1748"/>
        <w:gridCol w:w="3455"/>
      </w:tblGrid>
      <w:tr w:rsidR="003E6FDA" w:rsidRPr="00884C38" w:rsidTr="00884C38">
        <w:tc>
          <w:tcPr>
            <w:tcW w:w="3403" w:type="dxa"/>
            <w:shd w:val="clear" w:color="auto" w:fill="auto"/>
          </w:tcPr>
          <w:p w:rsidR="003E6FDA" w:rsidRPr="004D2DF9" w:rsidRDefault="003E6FDA" w:rsidP="003E6FDA">
            <w:pPr>
              <w:spacing w:before="120" w:after="0" w:line="240" w:lineRule="auto"/>
              <w:ind w:left="0"/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/>
              </w:rPr>
            </w:pPr>
            <w:r w:rsidRPr="004D2DF9"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/>
              </w:rPr>
              <w:t xml:space="preserve">Освітньо-кваліфікаційний рівень: </w:t>
            </w:r>
          </w:p>
          <w:p w:rsidR="003E6FDA" w:rsidRPr="004D2DF9" w:rsidRDefault="003E6FDA" w:rsidP="003E6FDA">
            <w:pPr>
              <w:spacing w:before="120" w:after="0" w:line="240" w:lineRule="auto"/>
              <w:ind w:left="0"/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/>
              </w:rPr>
            </w:pPr>
            <w:r w:rsidRPr="004D2DF9"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/>
              </w:rPr>
              <w:t>Кваліфікований робітник</w:t>
            </w:r>
          </w:p>
          <w:p w:rsidR="00884C38" w:rsidRPr="004D2DF9" w:rsidRDefault="00FA1E6B" w:rsidP="003E6FDA">
            <w:pPr>
              <w:spacing w:before="120" w:after="0" w:line="240" w:lineRule="auto"/>
              <w:ind w:left="0"/>
              <w:rPr>
                <w:rFonts w:ascii="Times New Roman" w:eastAsia="Calibri" w:hAnsi="Times New Roman" w:cs="Times New Roman"/>
                <w:b/>
                <w:iCs/>
                <w:color w:val="auto"/>
                <w:sz w:val="24"/>
                <w:szCs w:val="24"/>
                <w:lang w:val="uk-UA"/>
              </w:rPr>
            </w:pPr>
            <w:r w:rsidRPr="004D2DF9">
              <w:rPr>
                <w:rFonts w:ascii="Times New Roman" w:eastAsia="Times New Roman" w:hAnsi="Times New Roman" w:cs="Times New Roman"/>
                <w:bCs/>
                <w:iCs/>
                <w:color w:val="auto"/>
                <w:sz w:val="24"/>
                <w:szCs w:val="24"/>
                <w:lang w:val="uk-UA"/>
              </w:rPr>
              <w:t>Електромонтер з експлуатації електролічильників</w:t>
            </w:r>
            <w:r w:rsidRPr="004D2DF9">
              <w:rPr>
                <w:color w:val="000000"/>
                <w:sz w:val="24"/>
                <w:szCs w:val="24"/>
              </w:rPr>
              <w:t> </w:t>
            </w:r>
            <w:bookmarkStart w:id="0" w:name="_Toc316385635"/>
            <w:bookmarkStart w:id="1" w:name="_Toc316385636"/>
            <w:bookmarkStart w:id="2" w:name="_Toc337118741"/>
          </w:p>
        </w:tc>
        <w:tc>
          <w:tcPr>
            <w:tcW w:w="1275" w:type="dxa"/>
            <w:shd w:val="clear" w:color="auto" w:fill="auto"/>
            <w:vAlign w:val="center"/>
          </w:tcPr>
          <w:p w:rsidR="00884C38" w:rsidRPr="004D2DF9" w:rsidRDefault="00FA1E6B" w:rsidP="003E6FDA">
            <w:pPr>
              <w:spacing w:before="120"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/>
              </w:rPr>
            </w:pPr>
            <w:r w:rsidRPr="004D2DF9"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/>
              </w:rPr>
              <w:t xml:space="preserve">III, </w:t>
            </w:r>
            <w:r w:rsidRPr="004D2DF9"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en-US"/>
              </w:rPr>
              <w:t>I</w:t>
            </w:r>
            <w:r w:rsidR="00884C38" w:rsidRPr="004D2DF9"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/>
              </w:rPr>
              <w:t>V</w:t>
            </w:r>
          </w:p>
          <w:p w:rsidR="00884C38" w:rsidRPr="004D2DF9" w:rsidRDefault="003E6FDA" w:rsidP="003E6FDA">
            <w:pPr>
              <w:spacing w:before="120" w:after="0" w:line="240" w:lineRule="auto"/>
              <w:ind w:left="0"/>
              <w:contextualSpacing/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/>
              </w:rPr>
            </w:pPr>
            <w:r w:rsidRPr="004D2DF9"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/>
              </w:rPr>
              <w:t>групи кваліфікацій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84C38" w:rsidRPr="004D2DF9" w:rsidRDefault="003E6FDA" w:rsidP="003E6FDA">
            <w:pPr>
              <w:spacing w:before="120" w:after="0" w:line="240" w:lineRule="auto"/>
              <w:ind w:left="0"/>
              <w:contextualSpacing/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</w:pPr>
            <w:r w:rsidRPr="004D2DF9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Без вимог до стажу роботи</w:t>
            </w:r>
          </w:p>
        </w:tc>
        <w:tc>
          <w:tcPr>
            <w:tcW w:w="3650" w:type="dxa"/>
            <w:shd w:val="clear" w:color="auto" w:fill="auto"/>
          </w:tcPr>
          <w:p w:rsidR="003E6FDA" w:rsidRPr="004D2DF9" w:rsidRDefault="003E6FDA" w:rsidP="003E6FDA">
            <w:pPr>
              <w:spacing w:before="120" w:after="0" w:line="240" w:lineRule="auto"/>
              <w:ind w:left="0"/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/>
              </w:rPr>
            </w:pPr>
            <w:r w:rsidRPr="004D2DF9"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/>
              </w:rPr>
              <w:t>Кваліфікаційна атестація:</w:t>
            </w:r>
          </w:p>
          <w:p w:rsidR="003E6FDA" w:rsidRPr="004D2DF9" w:rsidRDefault="003E6FDA" w:rsidP="003E6FDA">
            <w:pPr>
              <w:spacing w:before="120" w:after="0" w:line="240" w:lineRule="auto"/>
              <w:ind w:left="0" w:hanging="176"/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/>
              </w:rPr>
            </w:pPr>
            <w:r w:rsidRPr="004D2DF9"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/>
              </w:rPr>
              <w:t>- - виконання кваліфікаційної пробної роботи</w:t>
            </w:r>
          </w:p>
          <w:p w:rsidR="00884C38" w:rsidRPr="004D2DF9" w:rsidRDefault="003E6FDA" w:rsidP="003E6FDA">
            <w:pPr>
              <w:spacing w:before="120" w:after="0" w:line="240" w:lineRule="auto"/>
              <w:ind w:left="0"/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/>
              </w:rPr>
            </w:pPr>
            <w:r w:rsidRPr="004D2DF9">
              <w:rPr>
                <w:rFonts w:ascii="Times New Roman" w:eastAsia="Calibri" w:hAnsi="Times New Roman" w:cs="Times New Roman"/>
                <w:iCs/>
                <w:color w:val="auto"/>
                <w:sz w:val="24"/>
                <w:szCs w:val="24"/>
                <w:lang w:val="uk-UA"/>
              </w:rPr>
              <w:t>- тестування з теоретичного курсу</w:t>
            </w:r>
          </w:p>
        </w:tc>
      </w:tr>
    </w:tbl>
    <w:p w:rsidR="00884C38" w:rsidRPr="00884C38" w:rsidRDefault="00884C38" w:rsidP="00884C38">
      <w:pPr>
        <w:spacing w:line="240" w:lineRule="auto"/>
        <w:ind w:left="1440"/>
        <w:contextualSpacing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bookmarkEnd w:id="0"/>
    <w:bookmarkEnd w:id="1"/>
    <w:bookmarkEnd w:id="2"/>
    <w:p w:rsidR="00884C38" w:rsidRPr="00884C38" w:rsidRDefault="00884C38" w:rsidP="00884C38">
      <w:pPr>
        <w:tabs>
          <w:tab w:val="left" w:pos="900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4030" w:rsidRPr="00884C38" w:rsidRDefault="00BD4030" w:rsidP="00884C38">
      <w:pPr>
        <w:pStyle w:val="ae"/>
        <w:rPr>
          <w:rFonts w:ascii="Times New Roman" w:hAnsi="Times New Roman" w:cs="Times New Roman"/>
          <w:lang w:val="uk-UA"/>
        </w:rPr>
      </w:pPr>
    </w:p>
    <w:p w:rsidR="00DB5502" w:rsidRPr="003E6FDA" w:rsidRDefault="00E076D3" w:rsidP="003E6FDA">
      <w:pPr>
        <w:pStyle w:val="1"/>
        <w:pageBreakBefore/>
        <w:numPr>
          <w:ilvl w:val="0"/>
          <w:numId w:val="3"/>
        </w:numPr>
        <w:spacing w:before="0"/>
        <w:ind w:left="714" w:hanging="357"/>
        <w:rPr>
          <w:rFonts w:ascii="Times New Roman" w:eastAsia="Times New Roman" w:hAnsi="Times New Roman" w:cs="Times New Roman"/>
          <w:color w:val="auto"/>
          <w:kern w:val="32"/>
          <w:sz w:val="28"/>
        </w:rPr>
      </w:pPr>
      <w:bookmarkStart w:id="3" w:name="_Toc401667193"/>
      <w:proofErr w:type="spellStart"/>
      <w:r w:rsidRPr="003E6FDA">
        <w:rPr>
          <w:rFonts w:ascii="Times New Roman" w:eastAsia="Times New Roman" w:hAnsi="Times New Roman" w:cs="Times New Roman"/>
          <w:color w:val="auto"/>
          <w:kern w:val="32"/>
          <w:sz w:val="28"/>
        </w:rPr>
        <w:lastRenderedPageBreak/>
        <w:t>Загальна</w:t>
      </w:r>
      <w:proofErr w:type="spellEnd"/>
      <w:r w:rsidRPr="003E6FDA">
        <w:rPr>
          <w:rFonts w:ascii="Times New Roman" w:eastAsia="Times New Roman" w:hAnsi="Times New Roman" w:cs="Times New Roman"/>
          <w:color w:val="auto"/>
          <w:kern w:val="32"/>
          <w:sz w:val="28"/>
        </w:rPr>
        <w:t xml:space="preserve"> </w:t>
      </w:r>
      <w:proofErr w:type="spellStart"/>
      <w:r w:rsidRPr="003E6FDA">
        <w:rPr>
          <w:rFonts w:ascii="Times New Roman" w:eastAsia="Times New Roman" w:hAnsi="Times New Roman" w:cs="Times New Roman"/>
          <w:color w:val="auto"/>
          <w:kern w:val="32"/>
          <w:sz w:val="28"/>
        </w:rPr>
        <w:t>інформація</w:t>
      </w:r>
      <w:proofErr w:type="spellEnd"/>
      <w:r w:rsidRPr="003E6FDA">
        <w:rPr>
          <w:rFonts w:ascii="Times New Roman" w:eastAsia="Times New Roman" w:hAnsi="Times New Roman" w:cs="Times New Roman"/>
          <w:color w:val="auto"/>
          <w:kern w:val="32"/>
          <w:sz w:val="28"/>
        </w:rPr>
        <w:t xml:space="preserve"> про </w:t>
      </w:r>
      <w:proofErr w:type="spellStart"/>
      <w:r w:rsidRPr="003E6FDA">
        <w:rPr>
          <w:rFonts w:ascii="Times New Roman" w:eastAsia="Times New Roman" w:hAnsi="Times New Roman" w:cs="Times New Roman"/>
          <w:color w:val="auto"/>
          <w:kern w:val="32"/>
          <w:sz w:val="28"/>
        </w:rPr>
        <w:t>професію</w:t>
      </w:r>
      <w:bookmarkStart w:id="4" w:name="_Toc401667194"/>
      <w:bookmarkEnd w:id="3"/>
      <w:proofErr w:type="spellEnd"/>
    </w:p>
    <w:p w:rsidR="00E076D3" w:rsidRPr="003E6FDA" w:rsidRDefault="00E076D3" w:rsidP="003E6FDA">
      <w:pPr>
        <w:pStyle w:val="2"/>
        <w:numPr>
          <w:ilvl w:val="1"/>
          <w:numId w:val="3"/>
        </w:numPr>
        <w:ind w:left="792" w:hanging="432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8"/>
        </w:rPr>
      </w:pPr>
      <w:bookmarkStart w:id="5" w:name="_Toc401667198"/>
      <w:bookmarkEnd w:id="4"/>
      <w:r w:rsidRPr="00446163">
        <w:rPr>
          <w:rFonts w:ascii="Times New Roman" w:eastAsia="Times New Roman" w:hAnsi="Times New Roman" w:cs="Times New Roman"/>
          <w:iCs/>
          <w:color w:val="auto"/>
          <w:sz w:val="24"/>
          <w:szCs w:val="28"/>
          <w:lang w:val="uk-UA"/>
        </w:rPr>
        <w:t xml:space="preserve">Місце </w:t>
      </w:r>
      <w:r w:rsidR="00DB5502" w:rsidRPr="00446163">
        <w:rPr>
          <w:rFonts w:ascii="Times New Roman" w:eastAsia="Times New Roman" w:hAnsi="Times New Roman" w:cs="Times New Roman"/>
          <w:iCs/>
          <w:color w:val="auto"/>
          <w:sz w:val="24"/>
          <w:szCs w:val="28"/>
          <w:lang w:val="uk-UA"/>
        </w:rPr>
        <w:t>у ст</w:t>
      </w:r>
      <w:r w:rsidRPr="00446163">
        <w:rPr>
          <w:rFonts w:ascii="Times New Roman" w:eastAsia="Times New Roman" w:hAnsi="Times New Roman" w:cs="Times New Roman"/>
          <w:iCs/>
          <w:color w:val="auto"/>
          <w:sz w:val="24"/>
          <w:szCs w:val="28"/>
          <w:lang w:val="uk-UA"/>
        </w:rPr>
        <w:t>руктурі виробничого</w:t>
      </w:r>
      <w:r w:rsidRPr="003E6FDA">
        <w:rPr>
          <w:rFonts w:ascii="Times New Roman" w:eastAsia="Times New Roman" w:hAnsi="Times New Roman" w:cs="Times New Roman"/>
          <w:iCs/>
          <w:color w:val="auto"/>
          <w:sz w:val="24"/>
          <w:szCs w:val="28"/>
        </w:rPr>
        <w:t xml:space="preserve"> </w:t>
      </w:r>
      <w:proofErr w:type="spellStart"/>
      <w:r w:rsidRPr="003E6FDA">
        <w:rPr>
          <w:rFonts w:ascii="Times New Roman" w:eastAsia="Times New Roman" w:hAnsi="Times New Roman" w:cs="Times New Roman"/>
          <w:iCs/>
          <w:color w:val="auto"/>
          <w:sz w:val="24"/>
          <w:szCs w:val="28"/>
        </w:rPr>
        <w:t>підприємства</w:t>
      </w:r>
      <w:bookmarkEnd w:id="5"/>
      <w:proofErr w:type="spellEnd"/>
    </w:p>
    <w:p w:rsidR="00FA1E6B" w:rsidRPr="004D2DF9" w:rsidRDefault="00FA1E6B" w:rsidP="00FA1E6B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6" w:name="_Toc401667199"/>
      <w:r w:rsidRPr="004D2DF9">
        <w:rPr>
          <w:rFonts w:ascii="Times New Roman" w:hAnsi="Times New Roman" w:cs="Times New Roman"/>
          <w:sz w:val="24"/>
          <w:szCs w:val="24"/>
          <w:lang w:val="uk-UA"/>
        </w:rPr>
        <w:t>Працює під керівництвом:</w:t>
      </w:r>
    </w:p>
    <w:p w:rsidR="00FA1E6B" w:rsidRPr="004D2DF9" w:rsidRDefault="00FA1E6B" w:rsidP="00FA1E6B">
      <w:pPr>
        <w:pStyle w:val="111"/>
        <w:spacing w:after="0"/>
        <w:ind w:left="1559" w:hanging="425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D2DF9">
        <w:rPr>
          <w:rFonts w:ascii="Times New Roman" w:hAnsi="Times New Roman" w:cs="Times New Roman"/>
          <w:color w:val="auto"/>
          <w:sz w:val="24"/>
          <w:szCs w:val="24"/>
          <w:lang w:val="uk-UA"/>
        </w:rPr>
        <w:t>з оперативним підпорядкуванням:</w:t>
      </w:r>
    </w:p>
    <w:p w:rsidR="00FA1E6B" w:rsidRPr="004D2DF9" w:rsidRDefault="00FA1E6B" w:rsidP="00FA1E6B">
      <w:pPr>
        <w:pStyle w:val="111"/>
        <w:numPr>
          <w:ilvl w:val="0"/>
          <w:numId w:val="24"/>
        </w:numPr>
        <w:spacing w:after="0"/>
        <w:ind w:left="1985" w:hanging="28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D2DF9">
        <w:rPr>
          <w:rFonts w:ascii="Times New Roman" w:hAnsi="Times New Roman" w:cs="Times New Roman"/>
          <w:color w:val="auto"/>
          <w:sz w:val="24"/>
          <w:szCs w:val="24"/>
          <w:lang w:val="uk-UA"/>
        </w:rPr>
        <w:t>диспетчера,</w:t>
      </w:r>
    </w:p>
    <w:p w:rsidR="00FA1E6B" w:rsidRPr="004D2DF9" w:rsidRDefault="00FA1E6B" w:rsidP="00FA1E6B">
      <w:pPr>
        <w:pStyle w:val="111"/>
        <w:numPr>
          <w:ilvl w:val="0"/>
          <w:numId w:val="24"/>
        </w:numPr>
        <w:spacing w:after="0"/>
        <w:ind w:left="1985" w:hanging="28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D2DF9">
        <w:rPr>
          <w:rFonts w:ascii="Times New Roman" w:hAnsi="Times New Roman" w:cs="Times New Roman"/>
          <w:color w:val="auto"/>
          <w:sz w:val="24"/>
          <w:szCs w:val="24"/>
          <w:lang w:val="uk-UA"/>
        </w:rPr>
        <w:t>електромонтера оперативно-виїзної бригади;</w:t>
      </w:r>
    </w:p>
    <w:p w:rsidR="00FA1E6B" w:rsidRPr="004D2DF9" w:rsidRDefault="00FA1E6B" w:rsidP="00FA1E6B">
      <w:pPr>
        <w:pStyle w:val="111"/>
        <w:spacing w:after="0"/>
        <w:ind w:left="1559" w:hanging="425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2DF9">
        <w:rPr>
          <w:rFonts w:ascii="Times New Roman" w:hAnsi="Times New Roman" w:cs="Times New Roman"/>
          <w:color w:val="auto"/>
          <w:sz w:val="24"/>
          <w:szCs w:val="24"/>
          <w:lang w:val="uk-UA"/>
        </w:rPr>
        <w:t>з виробничим підпорядкуванням:</w:t>
      </w:r>
    </w:p>
    <w:p w:rsidR="00FA1E6B" w:rsidRPr="004D2DF9" w:rsidRDefault="00FA1E6B" w:rsidP="00FA1E6B">
      <w:pPr>
        <w:pStyle w:val="111"/>
        <w:numPr>
          <w:ilvl w:val="0"/>
          <w:numId w:val="24"/>
        </w:numPr>
        <w:spacing w:after="0"/>
        <w:ind w:left="1985" w:hanging="28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D2DF9">
        <w:rPr>
          <w:rFonts w:ascii="Times New Roman" w:hAnsi="Times New Roman" w:cs="Times New Roman"/>
          <w:color w:val="auto"/>
          <w:sz w:val="24"/>
          <w:szCs w:val="24"/>
          <w:lang w:val="uk-UA"/>
        </w:rPr>
        <w:t>майстра бригади з експлуатації лічильників,</w:t>
      </w:r>
    </w:p>
    <w:p w:rsidR="00FA1E6B" w:rsidRPr="004D2DF9" w:rsidRDefault="00FA1E6B" w:rsidP="00FA1E6B">
      <w:pPr>
        <w:pStyle w:val="111"/>
        <w:numPr>
          <w:ilvl w:val="0"/>
          <w:numId w:val="24"/>
        </w:numPr>
        <w:spacing w:after="0"/>
        <w:ind w:left="1985" w:hanging="28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D2DF9">
        <w:rPr>
          <w:rFonts w:ascii="Times New Roman" w:hAnsi="Times New Roman" w:cs="Times New Roman"/>
          <w:color w:val="auto"/>
          <w:sz w:val="24"/>
          <w:szCs w:val="24"/>
          <w:lang w:val="uk-UA"/>
        </w:rPr>
        <w:t>майстра бригади з обслуговування споживачів,</w:t>
      </w:r>
    </w:p>
    <w:p w:rsidR="00FA1E6B" w:rsidRPr="004D2DF9" w:rsidRDefault="00FA1E6B" w:rsidP="00FA1E6B">
      <w:pPr>
        <w:pStyle w:val="111"/>
        <w:numPr>
          <w:ilvl w:val="0"/>
          <w:numId w:val="24"/>
        </w:numPr>
        <w:spacing w:after="0"/>
        <w:ind w:left="1985" w:hanging="284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D2DF9">
        <w:rPr>
          <w:rFonts w:ascii="Times New Roman" w:hAnsi="Times New Roman" w:cs="Times New Roman"/>
          <w:color w:val="auto"/>
          <w:sz w:val="24"/>
          <w:szCs w:val="24"/>
          <w:lang w:val="uk-UA"/>
        </w:rPr>
        <w:t>майстра бригади з рейдів,</w:t>
      </w:r>
    </w:p>
    <w:p w:rsidR="00FA1E6B" w:rsidRPr="004D2DF9" w:rsidRDefault="00FA1E6B" w:rsidP="00FA1E6B">
      <w:pPr>
        <w:pStyle w:val="111"/>
        <w:numPr>
          <w:ilvl w:val="0"/>
          <w:numId w:val="24"/>
        </w:numPr>
        <w:spacing w:after="0"/>
        <w:ind w:left="1985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2DF9">
        <w:rPr>
          <w:rFonts w:ascii="Times New Roman" w:hAnsi="Times New Roman" w:cs="Times New Roman"/>
          <w:color w:val="auto"/>
          <w:sz w:val="24"/>
          <w:szCs w:val="24"/>
          <w:lang w:val="uk-UA"/>
        </w:rPr>
        <w:t>заступника</w:t>
      </w:r>
      <w:r w:rsidRPr="004D2DF9">
        <w:rPr>
          <w:rFonts w:ascii="Times New Roman" w:hAnsi="Times New Roman" w:cs="Times New Roman"/>
          <w:sz w:val="24"/>
          <w:szCs w:val="24"/>
          <w:lang w:val="uk-UA"/>
        </w:rPr>
        <w:t xml:space="preserve"> начальника районної електромережі із технічного забезпечення продажів.</w:t>
      </w:r>
    </w:p>
    <w:p w:rsidR="00E076D3" w:rsidRPr="00446163" w:rsidRDefault="00E076D3" w:rsidP="00446163">
      <w:pPr>
        <w:pStyle w:val="2"/>
        <w:numPr>
          <w:ilvl w:val="1"/>
          <w:numId w:val="3"/>
        </w:numPr>
        <w:ind w:left="792" w:hanging="432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8"/>
          <w:lang w:val="uk-UA"/>
        </w:rPr>
      </w:pPr>
      <w:r w:rsidRPr="00446163">
        <w:rPr>
          <w:rFonts w:ascii="Times New Roman" w:eastAsia="Times New Roman" w:hAnsi="Times New Roman" w:cs="Times New Roman"/>
          <w:iCs/>
          <w:color w:val="auto"/>
          <w:sz w:val="24"/>
          <w:szCs w:val="28"/>
          <w:lang w:val="uk-UA"/>
        </w:rPr>
        <w:t>Місце роботи (цех, дільниця)</w:t>
      </w:r>
      <w:bookmarkEnd w:id="6"/>
    </w:p>
    <w:p w:rsidR="00E076D3" w:rsidRPr="004D2DF9" w:rsidRDefault="00FA1E6B" w:rsidP="00CB0B66">
      <w:pPr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CB0B66">
        <w:rPr>
          <w:rFonts w:ascii="Times New Roman" w:hAnsi="Times New Roman" w:cs="Times New Roman"/>
          <w:sz w:val="24"/>
          <w:szCs w:val="24"/>
          <w:lang w:val="uk-UA"/>
        </w:rPr>
        <w:t xml:space="preserve">Електроустановки </w:t>
      </w:r>
      <w:proofErr w:type="spellStart"/>
      <w:r w:rsidRPr="00CB0B66">
        <w:rPr>
          <w:rFonts w:ascii="Times New Roman" w:hAnsi="Times New Roman" w:cs="Times New Roman"/>
          <w:sz w:val="24"/>
          <w:szCs w:val="24"/>
          <w:lang w:val="uk-UA"/>
        </w:rPr>
        <w:t>енергокомпанії</w:t>
      </w:r>
      <w:proofErr w:type="spellEnd"/>
      <w:r w:rsidRPr="00CB0B66">
        <w:rPr>
          <w:rFonts w:ascii="Times New Roman" w:hAnsi="Times New Roman" w:cs="Times New Roman"/>
          <w:sz w:val="24"/>
          <w:szCs w:val="24"/>
          <w:lang w:val="uk-UA"/>
        </w:rPr>
        <w:t xml:space="preserve"> і споживачів, зокрема, підстанція, трансформаторна підстанція, розподільчий пункт, ввідно-розподільчий пристрій, поверхова щитова</w:t>
      </w:r>
      <w:r w:rsidRPr="004D2DF9">
        <w:rPr>
          <w:rFonts w:ascii="Times New Roman" w:hAnsi="Times New Roman" w:cs="Times New Roman"/>
          <w:color w:val="auto"/>
          <w:sz w:val="24"/>
          <w:szCs w:val="24"/>
          <w:lang w:val="uk-UA"/>
        </w:rPr>
        <w:t>, груповий щит обліку, індивідуальний щиток обліку</w:t>
      </w:r>
      <w:r w:rsidR="001A2539" w:rsidRPr="004D2DF9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E076D3" w:rsidRPr="00446163" w:rsidRDefault="00E076D3" w:rsidP="00446163">
      <w:pPr>
        <w:pStyle w:val="2"/>
        <w:numPr>
          <w:ilvl w:val="1"/>
          <w:numId w:val="3"/>
        </w:numPr>
        <w:ind w:left="792" w:hanging="432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8"/>
          <w:lang w:val="uk-UA"/>
        </w:rPr>
      </w:pPr>
      <w:bookmarkStart w:id="7" w:name="_Toc401667200"/>
      <w:r w:rsidRPr="00446163">
        <w:rPr>
          <w:rFonts w:ascii="Times New Roman" w:eastAsia="Times New Roman" w:hAnsi="Times New Roman" w:cs="Times New Roman"/>
          <w:iCs/>
          <w:color w:val="auto"/>
          <w:sz w:val="24"/>
          <w:szCs w:val="28"/>
          <w:lang w:val="uk-UA"/>
        </w:rPr>
        <w:t>Умови праці</w:t>
      </w:r>
      <w:bookmarkEnd w:id="7"/>
    </w:p>
    <w:p w:rsidR="00DB5502" w:rsidRPr="004D2DF9" w:rsidRDefault="001A2539" w:rsidP="00CB0B66">
      <w:pPr>
        <w:ind w:left="567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D2DF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Режим роботи: позмінний, </w:t>
      </w:r>
      <w:r w:rsidR="00446163" w:rsidRPr="004D2DF9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регламентується Правилами внутрішнього трудового розпорядку й затверджується конференцією трудового колективу. </w:t>
      </w:r>
    </w:p>
    <w:p w:rsidR="00E076D3" w:rsidRPr="00446163" w:rsidRDefault="00E076D3" w:rsidP="00446163">
      <w:pPr>
        <w:pStyle w:val="2"/>
        <w:numPr>
          <w:ilvl w:val="1"/>
          <w:numId w:val="3"/>
        </w:numPr>
        <w:ind w:left="792" w:hanging="432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8"/>
          <w:lang w:val="uk-UA"/>
        </w:rPr>
      </w:pPr>
      <w:bookmarkStart w:id="8" w:name="_Toc401667201"/>
      <w:r w:rsidRPr="00446163">
        <w:rPr>
          <w:rFonts w:ascii="Times New Roman" w:eastAsia="Times New Roman" w:hAnsi="Times New Roman" w:cs="Times New Roman"/>
          <w:iCs/>
          <w:color w:val="auto"/>
          <w:sz w:val="24"/>
          <w:szCs w:val="28"/>
          <w:lang w:val="uk-UA"/>
        </w:rPr>
        <w:t>Шкідливі умови праці</w:t>
      </w:r>
      <w:bookmarkEnd w:id="8"/>
    </w:p>
    <w:p w:rsidR="00E076D3" w:rsidRPr="00F3736A" w:rsidRDefault="0087718C" w:rsidP="00F3736A">
      <w:pPr>
        <w:pStyle w:val="a6"/>
        <w:numPr>
          <w:ilvl w:val="0"/>
          <w:numId w:val="22"/>
        </w:numPr>
        <w:spacing w:before="60" w:after="60" w:line="276" w:lineRule="auto"/>
        <w:ind w:left="1706" w:hanging="357"/>
        <w:contextualSpacing w:val="0"/>
        <w:rPr>
          <w:lang w:val="uk-UA"/>
        </w:rPr>
      </w:pPr>
      <w:r w:rsidRPr="00F72295">
        <w:rPr>
          <w:color w:val="auto"/>
          <w:lang w:val="uk-UA"/>
        </w:rPr>
        <w:t xml:space="preserve">знижена температура повітря </w:t>
      </w:r>
      <w:r>
        <w:rPr>
          <w:color w:val="auto"/>
          <w:lang w:val="uk-UA"/>
        </w:rPr>
        <w:t>у</w:t>
      </w:r>
      <w:r w:rsidRPr="00F72295">
        <w:rPr>
          <w:color w:val="auto"/>
          <w:lang w:val="uk-UA"/>
        </w:rPr>
        <w:t xml:space="preserve"> приміщенні й робота на відкритих майданчиках у холодну пору року</w:t>
      </w:r>
      <w:r w:rsidR="0054284B" w:rsidRPr="00F3736A">
        <w:rPr>
          <w:lang w:val="uk-UA"/>
        </w:rPr>
        <w:t>;</w:t>
      </w:r>
    </w:p>
    <w:p w:rsidR="00FD4E19" w:rsidRPr="00F3736A" w:rsidRDefault="0087718C" w:rsidP="00F3736A">
      <w:pPr>
        <w:pStyle w:val="a6"/>
        <w:numPr>
          <w:ilvl w:val="0"/>
          <w:numId w:val="22"/>
        </w:numPr>
        <w:spacing w:before="60" w:after="60" w:line="276" w:lineRule="auto"/>
        <w:ind w:left="1706" w:hanging="357"/>
        <w:contextualSpacing w:val="0"/>
        <w:rPr>
          <w:lang w:val="uk-UA"/>
        </w:rPr>
      </w:pPr>
      <w:r w:rsidRPr="00F72295">
        <w:rPr>
          <w:color w:val="auto"/>
          <w:lang w:val="uk-UA"/>
        </w:rPr>
        <w:t xml:space="preserve">підвищена температура повітря </w:t>
      </w:r>
      <w:r>
        <w:rPr>
          <w:color w:val="auto"/>
          <w:lang w:val="uk-UA"/>
        </w:rPr>
        <w:t>у</w:t>
      </w:r>
      <w:r w:rsidRPr="00F72295">
        <w:rPr>
          <w:color w:val="auto"/>
          <w:lang w:val="uk-UA"/>
        </w:rPr>
        <w:t xml:space="preserve"> приміщенні й робота на відкритих майданчиках у спекотну пору року</w:t>
      </w:r>
      <w:r w:rsidR="00FD4E19" w:rsidRPr="00F3736A">
        <w:rPr>
          <w:lang w:val="uk-UA"/>
        </w:rPr>
        <w:t>;</w:t>
      </w:r>
    </w:p>
    <w:p w:rsidR="00FD4E19" w:rsidRPr="00F3736A" w:rsidRDefault="0087718C" w:rsidP="00F3736A">
      <w:pPr>
        <w:pStyle w:val="a6"/>
        <w:numPr>
          <w:ilvl w:val="0"/>
          <w:numId w:val="22"/>
        </w:numPr>
        <w:spacing w:before="60" w:after="60" w:line="276" w:lineRule="auto"/>
        <w:ind w:left="1706" w:hanging="357"/>
        <w:contextualSpacing w:val="0"/>
        <w:rPr>
          <w:lang w:val="uk-UA"/>
        </w:rPr>
      </w:pPr>
      <w:r w:rsidRPr="00F72295">
        <w:rPr>
          <w:color w:val="auto"/>
          <w:lang w:val="uk-UA"/>
        </w:rPr>
        <w:t>недостатня освітленість робочого місця</w:t>
      </w:r>
      <w:r w:rsidR="00FD4E19" w:rsidRPr="00F3736A">
        <w:rPr>
          <w:lang w:val="uk-UA"/>
        </w:rPr>
        <w:t>;</w:t>
      </w:r>
    </w:p>
    <w:p w:rsidR="0087718C" w:rsidRPr="0087718C" w:rsidRDefault="0087718C" w:rsidP="00F3736A">
      <w:pPr>
        <w:pStyle w:val="a6"/>
        <w:numPr>
          <w:ilvl w:val="0"/>
          <w:numId w:val="22"/>
        </w:numPr>
        <w:spacing w:before="60" w:after="60" w:line="276" w:lineRule="auto"/>
        <w:ind w:left="1706" w:hanging="357"/>
        <w:contextualSpacing w:val="0"/>
        <w:rPr>
          <w:lang w:val="uk-UA"/>
        </w:rPr>
      </w:pPr>
      <w:r w:rsidRPr="00F72295">
        <w:rPr>
          <w:color w:val="auto"/>
          <w:lang w:val="uk-UA"/>
        </w:rPr>
        <w:t>робота в діючих електроустановках</w:t>
      </w:r>
      <w:r>
        <w:rPr>
          <w:color w:val="auto"/>
          <w:lang w:val="uk-UA"/>
        </w:rPr>
        <w:t>;</w:t>
      </w:r>
    </w:p>
    <w:p w:rsidR="0087718C" w:rsidRPr="0087718C" w:rsidRDefault="0087718C" w:rsidP="00F3736A">
      <w:pPr>
        <w:pStyle w:val="a6"/>
        <w:numPr>
          <w:ilvl w:val="0"/>
          <w:numId w:val="22"/>
        </w:numPr>
        <w:spacing w:before="60" w:after="60" w:line="276" w:lineRule="auto"/>
        <w:ind w:left="1706" w:hanging="357"/>
        <w:contextualSpacing w:val="0"/>
        <w:rPr>
          <w:lang w:val="uk-UA"/>
        </w:rPr>
      </w:pPr>
      <w:r w:rsidRPr="00F72295">
        <w:rPr>
          <w:color w:val="auto"/>
          <w:lang w:val="uk-UA"/>
        </w:rPr>
        <w:t>робота під напругою</w:t>
      </w:r>
      <w:r>
        <w:rPr>
          <w:color w:val="auto"/>
          <w:lang w:val="uk-UA"/>
        </w:rPr>
        <w:t>;</w:t>
      </w:r>
    </w:p>
    <w:p w:rsidR="00845584" w:rsidRDefault="0087718C" w:rsidP="00F3736A">
      <w:pPr>
        <w:pStyle w:val="a6"/>
        <w:numPr>
          <w:ilvl w:val="0"/>
          <w:numId w:val="22"/>
        </w:numPr>
        <w:spacing w:before="60" w:after="60" w:line="276" w:lineRule="auto"/>
        <w:ind w:left="1706" w:hanging="357"/>
        <w:contextualSpacing w:val="0"/>
        <w:rPr>
          <w:lang w:val="uk-UA"/>
        </w:rPr>
      </w:pPr>
      <w:r>
        <w:rPr>
          <w:color w:val="auto"/>
          <w:lang w:val="uk-UA"/>
        </w:rPr>
        <w:t>робота на відкритому розподільчому пристрої</w:t>
      </w:r>
      <w:r w:rsidRPr="00F72295">
        <w:rPr>
          <w:color w:val="auto"/>
          <w:lang w:val="uk-UA"/>
        </w:rPr>
        <w:t xml:space="preserve"> 150</w:t>
      </w:r>
      <w:r>
        <w:rPr>
          <w:color w:val="auto"/>
          <w:lang w:val="uk-UA"/>
        </w:rPr>
        <w:t>–</w:t>
      </w:r>
      <w:r w:rsidRPr="00F72295">
        <w:rPr>
          <w:color w:val="auto"/>
          <w:lang w:val="uk-UA"/>
        </w:rPr>
        <w:t>110 кВ у зоні впливу електричного поля з напруженістю понад 5 кВ/м</w:t>
      </w:r>
      <w:r w:rsidR="00FD4E19" w:rsidRPr="00F3736A">
        <w:rPr>
          <w:lang w:val="uk-UA"/>
        </w:rPr>
        <w:t>.</w:t>
      </w:r>
    </w:p>
    <w:p w:rsidR="0087718C" w:rsidRPr="0087718C" w:rsidRDefault="0087718C" w:rsidP="00CB0B66">
      <w:pPr>
        <w:ind w:left="851"/>
        <w:rPr>
          <w:rFonts w:ascii="Times New Roman" w:hAnsi="Times New Roman" w:cs="Times New Roman"/>
          <w:lang w:val="uk-UA"/>
        </w:rPr>
      </w:pPr>
      <w:r w:rsidRPr="0087718C">
        <w:rPr>
          <w:rFonts w:ascii="Times New Roman" w:hAnsi="Times New Roman" w:cs="Times New Roman"/>
          <w:b/>
          <w:bCs/>
          <w:lang w:val="uk-UA"/>
        </w:rPr>
        <w:t>Примітка:</w:t>
      </w:r>
    </w:p>
    <w:p w:rsidR="0087718C" w:rsidRPr="0087718C" w:rsidRDefault="0087718C" w:rsidP="00CB0B66">
      <w:pPr>
        <w:pStyle w:val="a6"/>
        <w:spacing w:after="120" w:line="276" w:lineRule="auto"/>
        <w:ind w:left="851"/>
        <w:contextualSpacing w:val="0"/>
        <w:jc w:val="both"/>
        <w:rPr>
          <w:rFonts w:eastAsiaTheme="minorHAnsi"/>
          <w:color w:val="auto"/>
          <w:sz w:val="22"/>
          <w:szCs w:val="22"/>
          <w:lang w:val="uk-UA"/>
        </w:rPr>
      </w:pPr>
      <w:r w:rsidRPr="0087718C">
        <w:rPr>
          <w:rFonts w:eastAsiaTheme="minorHAnsi"/>
          <w:color w:val="auto"/>
          <w:sz w:val="22"/>
          <w:szCs w:val="22"/>
          <w:lang w:val="uk-UA"/>
        </w:rPr>
        <w:t xml:space="preserve">Робота під напругою — це робота на </w:t>
      </w:r>
      <w:proofErr w:type="spellStart"/>
      <w:r w:rsidRPr="0087718C">
        <w:rPr>
          <w:rFonts w:eastAsiaTheme="minorHAnsi"/>
          <w:color w:val="auto"/>
          <w:sz w:val="22"/>
          <w:szCs w:val="22"/>
          <w:lang w:val="uk-UA"/>
        </w:rPr>
        <w:t>струмовідних</w:t>
      </w:r>
      <w:proofErr w:type="spellEnd"/>
      <w:r w:rsidRPr="0087718C">
        <w:rPr>
          <w:rFonts w:eastAsiaTheme="minorHAnsi"/>
          <w:color w:val="auto"/>
          <w:sz w:val="22"/>
          <w:szCs w:val="22"/>
          <w:lang w:val="uk-UA"/>
        </w:rPr>
        <w:t xml:space="preserve"> частинах, з доторканням або без, але на відстані, меншій за безпечно допустиму.</w:t>
      </w:r>
    </w:p>
    <w:p w:rsidR="0087718C" w:rsidRPr="0087718C" w:rsidRDefault="0087718C" w:rsidP="00CB0B66">
      <w:pPr>
        <w:pStyle w:val="a6"/>
        <w:spacing w:after="120" w:line="276" w:lineRule="auto"/>
        <w:ind w:left="851"/>
        <w:contextualSpacing w:val="0"/>
        <w:jc w:val="both"/>
        <w:rPr>
          <w:rFonts w:eastAsiaTheme="minorHAnsi"/>
          <w:color w:val="auto"/>
          <w:sz w:val="22"/>
          <w:szCs w:val="22"/>
          <w:lang w:val="uk-UA"/>
        </w:rPr>
      </w:pPr>
      <w:r w:rsidRPr="0087718C">
        <w:rPr>
          <w:rFonts w:eastAsiaTheme="minorHAnsi"/>
          <w:color w:val="auto"/>
          <w:sz w:val="22"/>
          <w:szCs w:val="22"/>
          <w:lang w:val="uk-UA"/>
        </w:rPr>
        <w:t>Робота в діючій електроустановці — це робота в електроустановці, яка перебуває під напругою або на яку може бути подана напруга, або це повітряна лінія, яка перебуває в зоні дії наведеної напруги або перетинається з діючою повітряною лінією.</w:t>
      </w:r>
    </w:p>
    <w:p w:rsidR="00D34A90" w:rsidRPr="00446163" w:rsidRDefault="00E41701" w:rsidP="00446163">
      <w:pPr>
        <w:pStyle w:val="2"/>
        <w:numPr>
          <w:ilvl w:val="1"/>
          <w:numId w:val="3"/>
        </w:numPr>
        <w:ind w:left="792" w:hanging="432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8"/>
          <w:lang w:val="uk-UA"/>
        </w:rPr>
      </w:pPr>
      <w:bookmarkStart w:id="9" w:name="_Toc401667202"/>
      <w:r w:rsidRPr="00446163">
        <w:rPr>
          <w:rFonts w:ascii="Times New Roman" w:eastAsia="Times New Roman" w:hAnsi="Times New Roman" w:cs="Times New Roman"/>
          <w:iCs/>
          <w:color w:val="auto"/>
          <w:sz w:val="24"/>
          <w:szCs w:val="28"/>
          <w:lang w:val="uk-UA"/>
        </w:rPr>
        <w:t>Засоби індивідуального захисту</w:t>
      </w:r>
      <w:bookmarkEnd w:id="9"/>
    </w:p>
    <w:p w:rsidR="0087718C" w:rsidRPr="0087718C" w:rsidRDefault="0087718C" w:rsidP="0087718C">
      <w:pPr>
        <w:pStyle w:val="a6"/>
        <w:numPr>
          <w:ilvl w:val="0"/>
          <w:numId w:val="22"/>
        </w:numPr>
        <w:spacing w:before="60" w:after="60" w:line="276" w:lineRule="auto"/>
        <w:ind w:left="1706" w:hanging="357"/>
        <w:contextualSpacing w:val="0"/>
        <w:rPr>
          <w:lang w:val="uk-UA"/>
        </w:rPr>
      </w:pPr>
      <w:r w:rsidRPr="0087718C">
        <w:rPr>
          <w:lang w:val="uk-UA"/>
        </w:rPr>
        <w:t>костюм бавовняний;</w:t>
      </w:r>
    </w:p>
    <w:p w:rsidR="0087718C" w:rsidRPr="0087718C" w:rsidRDefault="0087718C" w:rsidP="0087718C">
      <w:pPr>
        <w:pStyle w:val="a6"/>
        <w:numPr>
          <w:ilvl w:val="0"/>
          <w:numId w:val="22"/>
        </w:numPr>
        <w:spacing w:before="60" w:after="60" w:line="276" w:lineRule="auto"/>
        <w:ind w:left="1706" w:hanging="357"/>
        <w:contextualSpacing w:val="0"/>
        <w:rPr>
          <w:lang w:val="uk-UA"/>
        </w:rPr>
      </w:pPr>
      <w:r w:rsidRPr="0087718C">
        <w:rPr>
          <w:lang w:val="uk-UA"/>
        </w:rPr>
        <w:lastRenderedPageBreak/>
        <w:t>черевики шкіряні або чоботи шкіряні;</w:t>
      </w:r>
    </w:p>
    <w:p w:rsidR="0087718C" w:rsidRPr="0087718C" w:rsidRDefault="0087718C" w:rsidP="0087718C">
      <w:pPr>
        <w:pStyle w:val="a6"/>
        <w:numPr>
          <w:ilvl w:val="0"/>
          <w:numId w:val="22"/>
        </w:numPr>
        <w:spacing w:before="60" w:after="60" w:line="276" w:lineRule="auto"/>
        <w:ind w:left="1706" w:hanging="357"/>
        <w:contextualSpacing w:val="0"/>
        <w:rPr>
          <w:lang w:val="uk-UA"/>
        </w:rPr>
      </w:pPr>
      <w:r w:rsidRPr="0087718C">
        <w:rPr>
          <w:lang w:val="uk-UA"/>
        </w:rPr>
        <w:t>рукавички захисні комбіновані;</w:t>
      </w:r>
    </w:p>
    <w:p w:rsidR="0087718C" w:rsidRPr="0087718C" w:rsidRDefault="0087718C" w:rsidP="0087718C">
      <w:pPr>
        <w:pStyle w:val="a6"/>
        <w:numPr>
          <w:ilvl w:val="0"/>
          <w:numId w:val="22"/>
        </w:numPr>
        <w:spacing w:before="60" w:after="60" w:line="276" w:lineRule="auto"/>
        <w:ind w:left="1706" w:hanging="357"/>
        <w:contextualSpacing w:val="0"/>
        <w:rPr>
          <w:lang w:val="uk-UA"/>
        </w:rPr>
      </w:pPr>
      <w:r w:rsidRPr="0087718C">
        <w:rPr>
          <w:lang w:val="uk-UA"/>
        </w:rPr>
        <w:t>окуляри й щитки захисні;</w:t>
      </w:r>
    </w:p>
    <w:p w:rsidR="0087718C" w:rsidRPr="0087718C" w:rsidRDefault="0087718C" w:rsidP="0087718C">
      <w:pPr>
        <w:pStyle w:val="a6"/>
        <w:numPr>
          <w:ilvl w:val="0"/>
          <w:numId w:val="22"/>
        </w:numPr>
        <w:spacing w:before="60" w:after="60" w:line="276" w:lineRule="auto"/>
        <w:ind w:left="1706" w:hanging="357"/>
        <w:contextualSpacing w:val="0"/>
        <w:rPr>
          <w:lang w:val="uk-UA"/>
        </w:rPr>
      </w:pPr>
      <w:r w:rsidRPr="0087718C">
        <w:rPr>
          <w:lang w:val="uk-UA"/>
        </w:rPr>
        <w:t>каска захисна з підшоломником;</w:t>
      </w:r>
    </w:p>
    <w:p w:rsidR="0087718C" w:rsidRPr="0087718C" w:rsidRDefault="0087718C" w:rsidP="0087718C">
      <w:pPr>
        <w:pStyle w:val="a6"/>
        <w:numPr>
          <w:ilvl w:val="0"/>
          <w:numId w:val="22"/>
        </w:numPr>
        <w:spacing w:before="60" w:after="60" w:line="276" w:lineRule="auto"/>
        <w:ind w:left="1706" w:hanging="357"/>
        <w:contextualSpacing w:val="0"/>
        <w:rPr>
          <w:lang w:val="uk-UA"/>
        </w:rPr>
      </w:pPr>
      <w:r w:rsidRPr="0087718C">
        <w:rPr>
          <w:lang w:val="uk-UA"/>
        </w:rPr>
        <w:t>чоботи (черевики) утеплені;</w:t>
      </w:r>
    </w:p>
    <w:p w:rsidR="0087718C" w:rsidRPr="0087718C" w:rsidRDefault="0087718C" w:rsidP="0087718C">
      <w:pPr>
        <w:pStyle w:val="a6"/>
        <w:numPr>
          <w:ilvl w:val="0"/>
          <w:numId w:val="22"/>
        </w:numPr>
        <w:spacing w:before="60" w:after="60" w:line="276" w:lineRule="auto"/>
        <w:ind w:left="1706" w:hanging="357"/>
        <w:contextualSpacing w:val="0"/>
        <w:rPr>
          <w:lang w:val="uk-UA"/>
        </w:rPr>
      </w:pPr>
      <w:r w:rsidRPr="0087718C">
        <w:rPr>
          <w:lang w:val="uk-UA"/>
        </w:rPr>
        <w:t>куртка утеплена;</w:t>
      </w:r>
    </w:p>
    <w:p w:rsidR="0087718C" w:rsidRPr="0087718C" w:rsidRDefault="0087718C" w:rsidP="0087718C">
      <w:pPr>
        <w:pStyle w:val="a6"/>
        <w:numPr>
          <w:ilvl w:val="0"/>
          <w:numId w:val="22"/>
        </w:numPr>
        <w:spacing w:before="60" w:after="60" w:line="276" w:lineRule="auto"/>
        <w:ind w:left="1706" w:hanging="357"/>
        <w:contextualSpacing w:val="0"/>
        <w:rPr>
          <w:lang w:val="uk-UA"/>
        </w:rPr>
      </w:pPr>
      <w:r w:rsidRPr="0087718C">
        <w:rPr>
          <w:lang w:val="uk-UA"/>
        </w:rPr>
        <w:t>штани утеплені;</w:t>
      </w:r>
    </w:p>
    <w:p w:rsidR="0087718C" w:rsidRPr="0087718C" w:rsidRDefault="0087718C" w:rsidP="0087718C">
      <w:pPr>
        <w:pStyle w:val="a6"/>
        <w:numPr>
          <w:ilvl w:val="0"/>
          <w:numId w:val="22"/>
        </w:numPr>
        <w:spacing w:before="60" w:after="60" w:line="276" w:lineRule="auto"/>
        <w:ind w:left="1706" w:hanging="357"/>
        <w:contextualSpacing w:val="0"/>
        <w:rPr>
          <w:lang w:val="uk-UA"/>
        </w:rPr>
      </w:pPr>
      <w:r w:rsidRPr="0087718C">
        <w:rPr>
          <w:lang w:val="uk-UA"/>
        </w:rPr>
        <w:t>респіратори;</w:t>
      </w:r>
    </w:p>
    <w:p w:rsidR="0087718C" w:rsidRPr="0087718C" w:rsidRDefault="0087718C" w:rsidP="0087718C">
      <w:pPr>
        <w:pStyle w:val="a6"/>
        <w:numPr>
          <w:ilvl w:val="0"/>
          <w:numId w:val="22"/>
        </w:numPr>
        <w:spacing w:before="60" w:after="60" w:line="276" w:lineRule="auto"/>
        <w:ind w:left="1706" w:hanging="357"/>
        <w:contextualSpacing w:val="0"/>
        <w:rPr>
          <w:lang w:val="uk-UA"/>
        </w:rPr>
      </w:pPr>
      <w:r w:rsidRPr="0087718C">
        <w:rPr>
          <w:lang w:val="uk-UA"/>
        </w:rPr>
        <w:t>чоботи гумові;</w:t>
      </w:r>
    </w:p>
    <w:p w:rsidR="0087718C" w:rsidRPr="0087718C" w:rsidRDefault="0087718C" w:rsidP="0087718C">
      <w:pPr>
        <w:pStyle w:val="a6"/>
        <w:numPr>
          <w:ilvl w:val="0"/>
          <w:numId w:val="22"/>
        </w:numPr>
        <w:spacing w:before="60" w:after="60" w:line="276" w:lineRule="auto"/>
        <w:ind w:left="1706" w:hanging="357"/>
        <w:contextualSpacing w:val="0"/>
        <w:rPr>
          <w:lang w:val="uk-UA"/>
        </w:rPr>
      </w:pPr>
      <w:r w:rsidRPr="0087718C">
        <w:rPr>
          <w:lang w:val="uk-UA"/>
        </w:rPr>
        <w:t>плащ прогумований;</w:t>
      </w:r>
    </w:p>
    <w:p w:rsidR="0087718C" w:rsidRPr="0087718C" w:rsidRDefault="0087718C" w:rsidP="0087718C">
      <w:pPr>
        <w:pStyle w:val="a6"/>
        <w:numPr>
          <w:ilvl w:val="0"/>
          <w:numId w:val="22"/>
        </w:numPr>
        <w:spacing w:before="60" w:after="60" w:line="276" w:lineRule="auto"/>
        <w:ind w:left="1706" w:hanging="357"/>
        <w:contextualSpacing w:val="0"/>
        <w:rPr>
          <w:lang w:val="uk-UA"/>
        </w:rPr>
      </w:pPr>
      <w:r w:rsidRPr="0087718C">
        <w:rPr>
          <w:lang w:val="uk-UA"/>
        </w:rPr>
        <w:t>запобіжний пояс.</w:t>
      </w:r>
    </w:p>
    <w:p w:rsidR="0087718C" w:rsidRDefault="0087718C" w:rsidP="003C4D17">
      <w:pPr>
        <w:pStyle w:val="2"/>
        <w:numPr>
          <w:ilvl w:val="1"/>
          <w:numId w:val="3"/>
        </w:numPr>
        <w:spacing w:after="120"/>
        <w:ind w:left="788" w:hanging="431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8"/>
          <w:lang w:val="uk-UA"/>
        </w:rPr>
      </w:pPr>
      <w:r w:rsidRPr="0087718C">
        <w:rPr>
          <w:rFonts w:ascii="Times New Roman" w:eastAsia="Times New Roman" w:hAnsi="Times New Roman" w:cs="Times New Roman"/>
          <w:iCs/>
          <w:color w:val="auto"/>
          <w:sz w:val="24"/>
          <w:szCs w:val="28"/>
          <w:lang w:val="uk-UA"/>
        </w:rPr>
        <w:t xml:space="preserve">Засоби захисту від ураження електричним струмом </w:t>
      </w:r>
    </w:p>
    <w:p w:rsidR="0087718C" w:rsidRPr="0087718C" w:rsidRDefault="0087718C" w:rsidP="004D2DF9">
      <w:pPr>
        <w:pStyle w:val="a6"/>
        <w:numPr>
          <w:ilvl w:val="2"/>
          <w:numId w:val="3"/>
        </w:numPr>
        <w:spacing w:before="60" w:after="120"/>
        <w:ind w:left="1157"/>
        <w:contextualSpacing w:val="0"/>
        <w:rPr>
          <w:b/>
          <w:bCs/>
          <w:iCs/>
          <w:color w:val="auto"/>
          <w:szCs w:val="28"/>
          <w:lang w:val="uk-UA"/>
        </w:rPr>
      </w:pPr>
      <w:r w:rsidRPr="0087718C">
        <w:rPr>
          <w:b/>
          <w:bCs/>
          <w:iCs/>
          <w:color w:val="auto"/>
          <w:szCs w:val="28"/>
          <w:lang w:val="uk-UA"/>
        </w:rPr>
        <w:t xml:space="preserve">Основні </w:t>
      </w:r>
      <w:proofErr w:type="spellStart"/>
      <w:r w:rsidRPr="0087718C">
        <w:rPr>
          <w:b/>
          <w:bCs/>
          <w:iCs/>
          <w:color w:val="auto"/>
          <w:szCs w:val="28"/>
          <w:lang w:val="uk-UA"/>
        </w:rPr>
        <w:t>електрозахисні</w:t>
      </w:r>
      <w:proofErr w:type="spellEnd"/>
      <w:r w:rsidRPr="0087718C">
        <w:rPr>
          <w:b/>
          <w:bCs/>
          <w:iCs/>
          <w:color w:val="auto"/>
          <w:szCs w:val="28"/>
          <w:lang w:val="uk-UA"/>
        </w:rPr>
        <w:t xml:space="preserve"> засоби для роботи в електроустановках</w:t>
      </w:r>
    </w:p>
    <w:p w:rsidR="0087718C" w:rsidRPr="004D2DF9" w:rsidRDefault="0087718C" w:rsidP="0087718C">
      <w:pPr>
        <w:pStyle w:val="111"/>
        <w:ind w:left="1353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D2DF9">
        <w:rPr>
          <w:rFonts w:ascii="Times New Roman" w:hAnsi="Times New Roman" w:cs="Times New Roman"/>
          <w:color w:val="auto"/>
          <w:sz w:val="24"/>
          <w:szCs w:val="24"/>
          <w:lang w:val="uk-UA"/>
        </w:rPr>
        <w:t>В електроустановках до 1000 В:</w:t>
      </w:r>
    </w:p>
    <w:p w:rsidR="0087718C" w:rsidRPr="004D2DF9" w:rsidRDefault="0087718C" w:rsidP="0087718C">
      <w:pPr>
        <w:pStyle w:val="111"/>
        <w:numPr>
          <w:ilvl w:val="0"/>
          <w:numId w:val="25"/>
        </w:numPr>
        <w:ind w:left="1985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2DF9">
        <w:rPr>
          <w:rFonts w:ascii="Times New Roman" w:hAnsi="Times New Roman" w:cs="Times New Roman"/>
          <w:sz w:val="24"/>
          <w:szCs w:val="24"/>
          <w:lang w:val="uk-UA"/>
        </w:rPr>
        <w:t>інструмент з ізолювальним руків’ям (з ізоляційним покриттям);</w:t>
      </w:r>
    </w:p>
    <w:p w:rsidR="0087718C" w:rsidRPr="004D2DF9" w:rsidRDefault="0087718C" w:rsidP="0087718C">
      <w:pPr>
        <w:pStyle w:val="111"/>
        <w:numPr>
          <w:ilvl w:val="0"/>
          <w:numId w:val="25"/>
        </w:numPr>
        <w:ind w:left="1985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2DF9">
        <w:rPr>
          <w:rFonts w:ascii="Times New Roman" w:hAnsi="Times New Roman" w:cs="Times New Roman"/>
          <w:sz w:val="24"/>
          <w:szCs w:val="24"/>
          <w:lang w:val="uk-UA"/>
        </w:rPr>
        <w:t>діелектричні рукавички;</w:t>
      </w:r>
    </w:p>
    <w:p w:rsidR="0087718C" w:rsidRPr="004D2DF9" w:rsidRDefault="0087718C" w:rsidP="0087718C">
      <w:pPr>
        <w:pStyle w:val="111"/>
        <w:numPr>
          <w:ilvl w:val="0"/>
          <w:numId w:val="25"/>
        </w:numPr>
        <w:ind w:left="1985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2DF9">
        <w:rPr>
          <w:rFonts w:ascii="Times New Roman" w:hAnsi="Times New Roman" w:cs="Times New Roman"/>
          <w:sz w:val="24"/>
          <w:szCs w:val="24"/>
          <w:lang w:val="uk-UA"/>
        </w:rPr>
        <w:t xml:space="preserve">покажчики напруги для </w:t>
      </w:r>
      <w:proofErr w:type="spellStart"/>
      <w:r w:rsidRPr="004D2DF9">
        <w:rPr>
          <w:rFonts w:ascii="Times New Roman" w:hAnsi="Times New Roman" w:cs="Times New Roman"/>
          <w:sz w:val="24"/>
          <w:szCs w:val="24"/>
          <w:lang w:val="uk-UA"/>
        </w:rPr>
        <w:t>фазування</w:t>
      </w:r>
      <w:proofErr w:type="spellEnd"/>
      <w:r w:rsidRPr="004D2DF9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7718C" w:rsidRPr="004D2DF9" w:rsidRDefault="0087718C" w:rsidP="0087718C">
      <w:pPr>
        <w:pStyle w:val="111"/>
        <w:numPr>
          <w:ilvl w:val="0"/>
          <w:numId w:val="25"/>
        </w:numPr>
        <w:ind w:left="1985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2DF9">
        <w:rPr>
          <w:rFonts w:ascii="Times New Roman" w:hAnsi="Times New Roman" w:cs="Times New Roman"/>
          <w:sz w:val="24"/>
          <w:szCs w:val="24"/>
          <w:lang w:val="uk-UA"/>
        </w:rPr>
        <w:t>двополюсні покажчики напруги до 1000 В;</w:t>
      </w:r>
    </w:p>
    <w:p w:rsidR="0087718C" w:rsidRPr="004D2DF9" w:rsidRDefault="0087718C" w:rsidP="0087718C">
      <w:pPr>
        <w:pStyle w:val="111"/>
        <w:numPr>
          <w:ilvl w:val="0"/>
          <w:numId w:val="25"/>
        </w:numPr>
        <w:ind w:left="1985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2DF9">
        <w:rPr>
          <w:rFonts w:ascii="Times New Roman" w:hAnsi="Times New Roman" w:cs="Times New Roman"/>
          <w:sz w:val="24"/>
          <w:szCs w:val="24"/>
          <w:lang w:val="uk-UA"/>
        </w:rPr>
        <w:t>ізолювальні кліщі на напругу до 1000 В;</w:t>
      </w:r>
    </w:p>
    <w:p w:rsidR="0087718C" w:rsidRPr="004D2DF9" w:rsidRDefault="0087718C" w:rsidP="0087718C">
      <w:pPr>
        <w:pStyle w:val="111"/>
        <w:numPr>
          <w:ilvl w:val="0"/>
          <w:numId w:val="25"/>
        </w:numPr>
        <w:ind w:left="1985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2DF9">
        <w:rPr>
          <w:rFonts w:ascii="Times New Roman" w:hAnsi="Times New Roman" w:cs="Times New Roman"/>
          <w:sz w:val="24"/>
          <w:szCs w:val="24"/>
          <w:lang w:val="uk-UA"/>
        </w:rPr>
        <w:t>електровимірювальні кліщі до 1000 В;</w:t>
      </w:r>
    </w:p>
    <w:p w:rsidR="0087718C" w:rsidRPr="004D2DF9" w:rsidRDefault="0087718C" w:rsidP="0087718C">
      <w:pPr>
        <w:pStyle w:val="111"/>
        <w:numPr>
          <w:ilvl w:val="0"/>
          <w:numId w:val="25"/>
        </w:numPr>
        <w:ind w:left="1985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2DF9">
        <w:rPr>
          <w:rFonts w:ascii="Times New Roman" w:hAnsi="Times New Roman" w:cs="Times New Roman"/>
          <w:sz w:val="24"/>
          <w:szCs w:val="24"/>
          <w:lang w:val="uk-UA"/>
        </w:rPr>
        <w:t>ізолювальні штанги всіх видів (оперативні або універсальні, вимірювальні).</w:t>
      </w:r>
    </w:p>
    <w:p w:rsidR="0087718C" w:rsidRPr="004D2DF9" w:rsidRDefault="0087718C" w:rsidP="0087718C">
      <w:pPr>
        <w:pStyle w:val="111"/>
        <w:ind w:left="135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2DF9">
        <w:rPr>
          <w:rFonts w:ascii="Times New Roman" w:hAnsi="Times New Roman" w:cs="Times New Roman"/>
          <w:color w:val="auto"/>
          <w:sz w:val="24"/>
          <w:szCs w:val="24"/>
          <w:lang w:val="uk-UA"/>
        </w:rPr>
        <w:t>В електроустановках понад 1000 В:</w:t>
      </w:r>
    </w:p>
    <w:p w:rsidR="0087718C" w:rsidRPr="004D2DF9" w:rsidRDefault="0087718C" w:rsidP="0087718C">
      <w:pPr>
        <w:pStyle w:val="111"/>
        <w:numPr>
          <w:ilvl w:val="0"/>
          <w:numId w:val="25"/>
        </w:numPr>
        <w:ind w:left="1985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2DF9">
        <w:rPr>
          <w:rFonts w:ascii="Times New Roman" w:hAnsi="Times New Roman" w:cs="Times New Roman"/>
          <w:sz w:val="24"/>
          <w:szCs w:val="24"/>
          <w:lang w:val="uk-UA"/>
        </w:rPr>
        <w:t>покажчики напруги понад 1000 В;</w:t>
      </w:r>
    </w:p>
    <w:p w:rsidR="0087718C" w:rsidRPr="004D2DF9" w:rsidRDefault="0087718C" w:rsidP="0087718C">
      <w:pPr>
        <w:pStyle w:val="111"/>
        <w:numPr>
          <w:ilvl w:val="0"/>
          <w:numId w:val="25"/>
        </w:numPr>
        <w:ind w:left="1985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2DF9">
        <w:rPr>
          <w:rFonts w:ascii="Times New Roman" w:hAnsi="Times New Roman" w:cs="Times New Roman"/>
          <w:sz w:val="24"/>
          <w:szCs w:val="24"/>
          <w:lang w:val="uk-UA"/>
        </w:rPr>
        <w:t>ізолювальні кліщі на напругу понад 1000 В;</w:t>
      </w:r>
    </w:p>
    <w:p w:rsidR="0087718C" w:rsidRPr="004D2DF9" w:rsidRDefault="0087718C" w:rsidP="0087718C">
      <w:pPr>
        <w:pStyle w:val="111"/>
        <w:numPr>
          <w:ilvl w:val="0"/>
          <w:numId w:val="25"/>
        </w:numPr>
        <w:ind w:left="1985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2DF9">
        <w:rPr>
          <w:rFonts w:ascii="Times New Roman" w:hAnsi="Times New Roman" w:cs="Times New Roman"/>
          <w:sz w:val="24"/>
          <w:szCs w:val="24"/>
          <w:lang w:val="uk-UA"/>
        </w:rPr>
        <w:t>електровимірювальні кліщі понад 1000 В;</w:t>
      </w:r>
    </w:p>
    <w:p w:rsidR="0087718C" w:rsidRPr="004D2DF9" w:rsidRDefault="0087718C" w:rsidP="0087718C">
      <w:pPr>
        <w:pStyle w:val="111"/>
        <w:numPr>
          <w:ilvl w:val="0"/>
          <w:numId w:val="25"/>
        </w:numPr>
        <w:ind w:left="1985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2DF9">
        <w:rPr>
          <w:rFonts w:ascii="Times New Roman" w:hAnsi="Times New Roman" w:cs="Times New Roman"/>
          <w:sz w:val="24"/>
          <w:szCs w:val="24"/>
          <w:lang w:val="uk-UA"/>
        </w:rPr>
        <w:t>ізолювальні штанги всіх видів (оперативні або універсальні, вимірювальні).</w:t>
      </w:r>
    </w:p>
    <w:p w:rsidR="00645962" w:rsidRPr="003C4D17" w:rsidRDefault="003C4D17" w:rsidP="003C4D17">
      <w:pPr>
        <w:pStyle w:val="a6"/>
        <w:numPr>
          <w:ilvl w:val="2"/>
          <w:numId w:val="3"/>
        </w:numPr>
        <w:spacing w:before="200" w:after="120"/>
        <w:ind w:left="1157"/>
        <w:contextualSpacing w:val="0"/>
        <w:rPr>
          <w:b/>
          <w:bCs/>
          <w:iCs/>
          <w:color w:val="auto"/>
          <w:szCs w:val="28"/>
          <w:lang w:val="uk-UA"/>
        </w:rPr>
      </w:pPr>
      <w:r w:rsidRPr="003C4D17">
        <w:rPr>
          <w:b/>
          <w:bCs/>
          <w:iCs/>
          <w:color w:val="auto"/>
          <w:szCs w:val="28"/>
          <w:lang w:val="uk-UA"/>
        </w:rPr>
        <w:t xml:space="preserve">Додаткові </w:t>
      </w:r>
      <w:proofErr w:type="spellStart"/>
      <w:r w:rsidRPr="003C4D17">
        <w:rPr>
          <w:b/>
          <w:bCs/>
          <w:iCs/>
          <w:color w:val="auto"/>
          <w:szCs w:val="28"/>
          <w:lang w:val="uk-UA"/>
        </w:rPr>
        <w:t>електрозахисні</w:t>
      </w:r>
      <w:proofErr w:type="spellEnd"/>
      <w:r w:rsidRPr="003C4D17">
        <w:rPr>
          <w:b/>
          <w:bCs/>
          <w:iCs/>
          <w:color w:val="auto"/>
          <w:szCs w:val="28"/>
          <w:lang w:val="uk-UA"/>
        </w:rPr>
        <w:t xml:space="preserve"> засоби для роботи в електроустановках</w:t>
      </w:r>
    </w:p>
    <w:p w:rsidR="003C4D17" w:rsidRPr="003C4D17" w:rsidRDefault="003C4D17" w:rsidP="003C4D17">
      <w:pPr>
        <w:pStyle w:val="a6"/>
        <w:numPr>
          <w:ilvl w:val="0"/>
          <w:numId w:val="22"/>
        </w:numPr>
        <w:spacing w:before="60" w:after="60" w:line="276" w:lineRule="auto"/>
        <w:ind w:left="1706" w:hanging="357"/>
        <w:contextualSpacing w:val="0"/>
        <w:rPr>
          <w:lang w:val="uk-UA"/>
        </w:rPr>
      </w:pPr>
      <w:r w:rsidRPr="003C4D17">
        <w:rPr>
          <w:lang w:val="uk-UA"/>
        </w:rPr>
        <w:t>діелектричні рукавички (для електроустановок понад 1000 В);</w:t>
      </w:r>
    </w:p>
    <w:p w:rsidR="003C4D17" w:rsidRPr="003C4D17" w:rsidRDefault="003C4D17" w:rsidP="003C4D17">
      <w:pPr>
        <w:pStyle w:val="a6"/>
        <w:numPr>
          <w:ilvl w:val="0"/>
          <w:numId w:val="22"/>
        </w:numPr>
        <w:spacing w:before="60" w:after="60" w:line="276" w:lineRule="auto"/>
        <w:ind w:left="1706" w:hanging="357"/>
        <w:contextualSpacing w:val="0"/>
        <w:rPr>
          <w:lang w:val="uk-UA"/>
        </w:rPr>
      </w:pPr>
      <w:r w:rsidRPr="003C4D17">
        <w:rPr>
          <w:lang w:val="uk-UA"/>
        </w:rPr>
        <w:t>діелектричне взуття (діелектричні боти й калоші);</w:t>
      </w:r>
    </w:p>
    <w:p w:rsidR="003C4D17" w:rsidRPr="003C4D17" w:rsidRDefault="003C4D17" w:rsidP="003C4D17">
      <w:pPr>
        <w:pStyle w:val="a6"/>
        <w:numPr>
          <w:ilvl w:val="0"/>
          <w:numId w:val="22"/>
        </w:numPr>
        <w:spacing w:before="60" w:after="60" w:line="276" w:lineRule="auto"/>
        <w:ind w:left="1706" w:hanging="357"/>
        <w:contextualSpacing w:val="0"/>
        <w:rPr>
          <w:lang w:val="uk-UA"/>
        </w:rPr>
      </w:pPr>
      <w:r w:rsidRPr="003C4D17">
        <w:rPr>
          <w:lang w:val="uk-UA"/>
        </w:rPr>
        <w:t>діелектричні килимки;</w:t>
      </w:r>
    </w:p>
    <w:p w:rsidR="003C4D17" w:rsidRPr="003C4D17" w:rsidRDefault="003C4D17" w:rsidP="003C4D17">
      <w:pPr>
        <w:pStyle w:val="a6"/>
        <w:numPr>
          <w:ilvl w:val="0"/>
          <w:numId w:val="22"/>
        </w:numPr>
        <w:spacing w:before="60" w:after="60" w:line="276" w:lineRule="auto"/>
        <w:ind w:left="1706" w:hanging="357"/>
        <w:contextualSpacing w:val="0"/>
        <w:rPr>
          <w:lang w:val="uk-UA"/>
        </w:rPr>
      </w:pPr>
      <w:r w:rsidRPr="003C4D17">
        <w:rPr>
          <w:lang w:val="uk-UA"/>
        </w:rPr>
        <w:t>ізолювальні підставки;</w:t>
      </w:r>
    </w:p>
    <w:p w:rsidR="003C4D17" w:rsidRPr="003C4D17" w:rsidRDefault="003C4D17" w:rsidP="003C4D17">
      <w:pPr>
        <w:pStyle w:val="a6"/>
        <w:numPr>
          <w:ilvl w:val="0"/>
          <w:numId w:val="22"/>
        </w:numPr>
        <w:spacing w:before="60" w:after="60" w:line="276" w:lineRule="auto"/>
        <w:ind w:left="1706" w:hanging="357"/>
        <w:contextualSpacing w:val="0"/>
        <w:rPr>
          <w:lang w:val="uk-UA"/>
        </w:rPr>
      </w:pPr>
      <w:r w:rsidRPr="003C4D17">
        <w:rPr>
          <w:lang w:val="uk-UA"/>
        </w:rPr>
        <w:t>ізолювальні накладки й ковпаки;</w:t>
      </w:r>
    </w:p>
    <w:p w:rsidR="003C4D17" w:rsidRPr="003C4D17" w:rsidRDefault="003C4D17" w:rsidP="003C4D17">
      <w:pPr>
        <w:pStyle w:val="a6"/>
        <w:numPr>
          <w:ilvl w:val="0"/>
          <w:numId w:val="22"/>
        </w:numPr>
        <w:spacing w:before="60" w:after="60" w:line="276" w:lineRule="auto"/>
        <w:ind w:left="1706" w:hanging="357"/>
        <w:contextualSpacing w:val="0"/>
        <w:rPr>
          <w:lang w:val="uk-UA"/>
        </w:rPr>
      </w:pPr>
      <w:r w:rsidRPr="003C4D17">
        <w:rPr>
          <w:lang w:val="uk-UA"/>
        </w:rPr>
        <w:t>сигналізатори напруги;</w:t>
      </w:r>
    </w:p>
    <w:p w:rsidR="003C4D17" w:rsidRPr="003C4D17" w:rsidRDefault="003C4D17" w:rsidP="003C4D17">
      <w:pPr>
        <w:pStyle w:val="a6"/>
        <w:numPr>
          <w:ilvl w:val="0"/>
          <w:numId w:val="22"/>
        </w:numPr>
        <w:spacing w:before="60" w:after="60" w:line="276" w:lineRule="auto"/>
        <w:ind w:left="1706" w:hanging="357"/>
        <w:contextualSpacing w:val="0"/>
        <w:rPr>
          <w:lang w:val="uk-UA"/>
        </w:rPr>
      </w:pPr>
      <w:r w:rsidRPr="003C4D17">
        <w:rPr>
          <w:lang w:val="uk-UA"/>
        </w:rPr>
        <w:t>захисні засоби (щити й ширми);</w:t>
      </w:r>
    </w:p>
    <w:p w:rsidR="003C4D17" w:rsidRPr="003C4D17" w:rsidRDefault="003C4D17" w:rsidP="003C4D17">
      <w:pPr>
        <w:pStyle w:val="a6"/>
        <w:numPr>
          <w:ilvl w:val="0"/>
          <w:numId w:val="22"/>
        </w:numPr>
        <w:spacing w:before="60" w:after="60" w:line="276" w:lineRule="auto"/>
        <w:ind w:left="1706" w:hanging="357"/>
        <w:contextualSpacing w:val="0"/>
        <w:rPr>
          <w:lang w:val="uk-UA"/>
        </w:rPr>
      </w:pPr>
      <w:r w:rsidRPr="003C4D17">
        <w:rPr>
          <w:lang w:val="uk-UA"/>
        </w:rPr>
        <w:t>переносні заземлення;</w:t>
      </w:r>
    </w:p>
    <w:p w:rsidR="003C4D17" w:rsidRPr="00F72295" w:rsidRDefault="003C4D17" w:rsidP="003C4D17">
      <w:pPr>
        <w:pStyle w:val="a6"/>
        <w:numPr>
          <w:ilvl w:val="0"/>
          <w:numId w:val="22"/>
        </w:numPr>
        <w:spacing w:before="60" w:after="60" w:line="276" w:lineRule="auto"/>
        <w:ind w:left="1706" w:hanging="357"/>
        <w:contextualSpacing w:val="0"/>
        <w:rPr>
          <w:lang w:val="uk-UA"/>
        </w:rPr>
      </w:pPr>
      <w:r w:rsidRPr="003C4D17">
        <w:rPr>
          <w:lang w:val="uk-UA"/>
        </w:rPr>
        <w:lastRenderedPageBreak/>
        <w:t>плакати і знаки безпеки.</w:t>
      </w:r>
    </w:p>
    <w:p w:rsidR="004124E9" w:rsidRPr="00884C38" w:rsidRDefault="004124E9" w:rsidP="004124E9">
      <w:pPr>
        <w:rPr>
          <w:rFonts w:ascii="Times New Roman" w:hAnsi="Times New Roman" w:cs="Times New Roman"/>
          <w:lang w:val="uk-UA"/>
        </w:rPr>
      </w:pPr>
    </w:p>
    <w:p w:rsidR="004124E9" w:rsidRPr="00884C38" w:rsidRDefault="004124E9" w:rsidP="004124E9">
      <w:pPr>
        <w:pStyle w:val="111"/>
        <w:numPr>
          <w:ilvl w:val="0"/>
          <w:numId w:val="0"/>
        </w:numPr>
        <w:ind w:left="1353"/>
        <w:jc w:val="both"/>
        <w:rPr>
          <w:rFonts w:ascii="Times New Roman" w:hAnsi="Times New Roman" w:cs="Times New Roman"/>
          <w:lang w:val="uk-UA"/>
        </w:rPr>
      </w:pPr>
    </w:p>
    <w:p w:rsidR="00DB5502" w:rsidRPr="00446163" w:rsidRDefault="00E076D3" w:rsidP="00F3736A">
      <w:pPr>
        <w:pStyle w:val="1"/>
        <w:numPr>
          <w:ilvl w:val="0"/>
          <w:numId w:val="3"/>
        </w:numPr>
        <w:spacing w:before="0"/>
        <w:ind w:left="714" w:hanging="357"/>
        <w:rPr>
          <w:rFonts w:ascii="Times New Roman" w:eastAsia="Times New Roman" w:hAnsi="Times New Roman" w:cs="Times New Roman"/>
          <w:color w:val="auto"/>
          <w:kern w:val="32"/>
          <w:sz w:val="28"/>
        </w:rPr>
      </w:pPr>
      <w:bookmarkStart w:id="10" w:name="_Toc401667204"/>
      <w:proofErr w:type="spellStart"/>
      <w:r w:rsidRPr="00446163">
        <w:rPr>
          <w:rFonts w:ascii="Times New Roman" w:eastAsia="Times New Roman" w:hAnsi="Times New Roman" w:cs="Times New Roman"/>
          <w:color w:val="auto"/>
          <w:kern w:val="32"/>
          <w:sz w:val="28"/>
        </w:rPr>
        <w:t>Вимоги</w:t>
      </w:r>
      <w:proofErr w:type="spellEnd"/>
      <w:r w:rsidRPr="00446163">
        <w:rPr>
          <w:rFonts w:ascii="Times New Roman" w:eastAsia="Times New Roman" w:hAnsi="Times New Roman" w:cs="Times New Roman"/>
          <w:color w:val="auto"/>
          <w:kern w:val="32"/>
          <w:sz w:val="28"/>
        </w:rPr>
        <w:t xml:space="preserve"> до </w:t>
      </w:r>
      <w:proofErr w:type="spellStart"/>
      <w:r w:rsidRPr="00446163">
        <w:rPr>
          <w:rFonts w:ascii="Times New Roman" w:eastAsia="Times New Roman" w:hAnsi="Times New Roman" w:cs="Times New Roman"/>
          <w:color w:val="auto"/>
          <w:kern w:val="32"/>
          <w:sz w:val="28"/>
        </w:rPr>
        <w:t>працівника</w:t>
      </w:r>
      <w:bookmarkStart w:id="11" w:name="_Toc362026920"/>
      <w:bookmarkStart w:id="12" w:name="_Toc362423608"/>
      <w:bookmarkStart w:id="13" w:name="_Toc362426886"/>
      <w:bookmarkStart w:id="14" w:name="_Toc362428017"/>
      <w:bookmarkStart w:id="15" w:name="_Toc362438326"/>
      <w:bookmarkStart w:id="16" w:name="_Toc366854483"/>
      <w:bookmarkStart w:id="17" w:name="_Toc366854524"/>
      <w:bookmarkStart w:id="18" w:name="_Toc401336125"/>
      <w:bookmarkStart w:id="19" w:name="_Toc401667205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proofErr w:type="spellEnd"/>
    </w:p>
    <w:p w:rsidR="00E076D3" w:rsidRPr="00884C38" w:rsidRDefault="00E076D3" w:rsidP="00E076D3">
      <w:pPr>
        <w:pStyle w:val="a6"/>
        <w:keepNext/>
        <w:keepLines/>
        <w:numPr>
          <w:ilvl w:val="0"/>
          <w:numId w:val="1"/>
        </w:numPr>
        <w:tabs>
          <w:tab w:val="left" w:pos="1134"/>
        </w:tabs>
        <w:spacing w:before="200" w:line="276" w:lineRule="auto"/>
        <w:contextualSpacing w:val="0"/>
        <w:jc w:val="both"/>
        <w:outlineLvl w:val="1"/>
        <w:rPr>
          <w:rFonts w:eastAsiaTheme="majorEastAsia"/>
          <w:b/>
          <w:bCs/>
          <w:vanish/>
          <w:color w:val="4F81BD" w:themeColor="accent1"/>
          <w:sz w:val="28"/>
          <w:szCs w:val="26"/>
          <w:lang w:val="uk-UA"/>
        </w:rPr>
      </w:pPr>
    </w:p>
    <w:p w:rsidR="00E076D3" w:rsidRPr="00884C38" w:rsidRDefault="00E076D3" w:rsidP="00446163">
      <w:pPr>
        <w:pStyle w:val="2"/>
        <w:numPr>
          <w:ilvl w:val="1"/>
          <w:numId w:val="3"/>
        </w:numPr>
        <w:ind w:left="792" w:hanging="432"/>
        <w:jc w:val="both"/>
        <w:rPr>
          <w:rFonts w:ascii="Times New Roman" w:hAnsi="Times New Roman" w:cs="Times New Roman"/>
          <w:lang w:val="uk-UA"/>
        </w:rPr>
      </w:pPr>
      <w:bookmarkStart w:id="20" w:name="_Toc401667206"/>
      <w:r w:rsidRPr="00446163">
        <w:rPr>
          <w:rFonts w:ascii="Times New Roman" w:eastAsia="Times New Roman" w:hAnsi="Times New Roman" w:cs="Times New Roman"/>
          <w:iCs/>
          <w:color w:val="auto"/>
          <w:sz w:val="24"/>
          <w:szCs w:val="28"/>
          <w:lang w:val="uk-UA"/>
        </w:rPr>
        <w:t>Формальні вимоги</w:t>
      </w:r>
      <w:bookmarkEnd w:id="20"/>
    </w:p>
    <w:p w:rsidR="00E076D3" w:rsidRPr="004D2DF9" w:rsidRDefault="00E076D3" w:rsidP="00E076D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2DF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Стать</w:t>
      </w:r>
      <w:r w:rsidRPr="004D2DF9">
        <w:rPr>
          <w:rFonts w:ascii="Times New Roman" w:hAnsi="Times New Roman" w:cs="Times New Roman"/>
          <w:i/>
          <w:iCs/>
          <w:sz w:val="24"/>
          <w:szCs w:val="24"/>
          <w:lang w:val="uk-UA"/>
        </w:rPr>
        <w:t>:</w:t>
      </w:r>
      <w:r w:rsidRPr="004D2DF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D2DF9">
        <w:rPr>
          <w:rFonts w:ascii="Times New Roman" w:hAnsi="Times New Roman" w:cs="Times New Roman"/>
          <w:sz w:val="24"/>
          <w:szCs w:val="24"/>
          <w:lang w:val="uk-UA"/>
        </w:rPr>
        <w:tab/>
        <w:t>чоловіча, жіноча.</w:t>
      </w:r>
    </w:p>
    <w:p w:rsidR="00E076D3" w:rsidRPr="004D2DF9" w:rsidRDefault="00E076D3" w:rsidP="00E076D3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2DF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Вік:</w:t>
      </w:r>
      <w:r w:rsidRPr="004D2DF9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4D2DF9">
        <w:rPr>
          <w:rFonts w:ascii="Times New Roman" w:hAnsi="Times New Roman" w:cs="Times New Roman"/>
          <w:sz w:val="24"/>
          <w:szCs w:val="24"/>
          <w:lang w:val="uk-UA"/>
        </w:rPr>
        <w:tab/>
        <w:t>не менше 18 років.</w:t>
      </w:r>
    </w:p>
    <w:p w:rsidR="00E076D3" w:rsidRPr="004D2DF9" w:rsidRDefault="00E076D3" w:rsidP="00E076D3">
      <w:pPr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D2DF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Освіта:</w:t>
      </w:r>
      <w:r w:rsidRPr="004D2D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D2DF9">
        <w:rPr>
          <w:rFonts w:ascii="Times New Roman" w:hAnsi="Times New Roman" w:cs="Times New Roman"/>
          <w:sz w:val="24"/>
          <w:szCs w:val="24"/>
          <w:lang w:val="uk-UA"/>
        </w:rPr>
        <w:tab/>
        <w:t>Повна середня та профес</w:t>
      </w:r>
      <w:r w:rsidR="00060830" w:rsidRPr="004D2DF9">
        <w:rPr>
          <w:rFonts w:ascii="Times New Roman" w:hAnsi="Times New Roman" w:cs="Times New Roman"/>
          <w:sz w:val="24"/>
          <w:szCs w:val="24"/>
          <w:lang w:val="uk-UA"/>
        </w:rPr>
        <w:t>ійно-технічна або повна середня</w:t>
      </w:r>
      <w:r w:rsidRPr="004D2DF9">
        <w:rPr>
          <w:rFonts w:ascii="Times New Roman" w:hAnsi="Times New Roman" w:cs="Times New Roman"/>
          <w:sz w:val="24"/>
          <w:szCs w:val="24"/>
          <w:lang w:val="uk-UA"/>
        </w:rPr>
        <w:t xml:space="preserve"> та професійна підготовка на виробництві</w:t>
      </w:r>
      <w:r w:rsidRPr="004D2DF9">
        <w:rPr>
          <w:rFonts w:ascii="Times New Roman" w:hAnsi="Times New Roman" w:cs="Times New Roman"/>
          <w:color w:val="auto"/>
          <w:sz w:val="24"/>
          <w:szCs w:val="24"/>
          <w:lang w:val="uk-UA"/>
        </w:rPr>
        <w:t>.</w:t>
      </w:r>
    </w:p>
    <w:p w:rsidR="00E076D3" w:rsidRPr="00446163" w:rsidRDefault="000C404F" w:rsidP="00446163">
      <w:pPr>
        <w:pStyle w:val="2"/>
        <w:numPr>
          <w:ilvl w:val="1"/>
          <w:numId w:val="3"/>
        </w:numPr>
        <w:ind w:left="792" w:hanging="432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8"/>
          <w:lang w:val="uk-UA"/>
        </w:rPr>
      </w:pPr>
      <w:bookmarkStart w:id="21" w:name="_Toc401667207"/>
      <w:r w:rsidRPr="00446163">
        <w:rPr>
          <w:rFonts w:ascii="Times New Roman" w:eastAsia="Times New Roman" w:hAnsi="Times New Roman" w:cs="Times New Roman"/>
          <w:iCs/>
          <w:color w:val="auto"/>
          <w:sz w:val="24"/>
          <w:szCs w:val="28"/>
          <w:lang w:val="uk-UA"/>
        </w:rPr>
        <w:t>Психофізіологічні особливості</w:t>
      </w:r>
      <w:bookmarkEnd w:id="21"/>
    </w:p>
    <w:p w:rsidR="00E076D3" w:rsidRPr="00F3736A" w:rsidRDefault="00E076D3" w:rsidP="00F3736A">
      <w:pPr>
        <w:pStyle w:val="a6"/>
        <w:numPr>
          <w:ilvl w:val="0"/>
          <w:numId w:val="22"/>
        </w:numPr>
        <w:spacing w:before="60" w:after="60" w:line="276" w:lineRule="auto"/>
        <w:ind w:left="1706" w:hanging="357"/>
        <w:contextualSpacing w:val="0"/>
        <w:rPr>
          <w:lang w:val="uk-UA"/>
        </w:rPr>
      </w:pPr>
      <w:r w:rsidRPr="00F3736A">
        <w:rPr>
          <w:lang w:val="uk-UA"/>
        </w:rPr>
        <w:t>уважність;</w:t>
      </w:r>
    </w:p>
    <w:p w:rsidR="00E076D3" w:rsidRPr="00F3736A" w:rsidRDefault="00E076D3" w:rsidP="00F3736A">
      <w:pPr>
        <w:pStyle w:val="a6"/>
        <w:numPr>
          <w:ilvl w:val="0"/>
          <w:numId w:val="22"/>
        </w:numPr>
        <w:spacing w:before="60" w:after="60" w:line="276" w:lineRule="auto"/>
        <w:ind w:left="1706" w:hanging="357"/>
        <w:contextualSpacing w:val="0"/>
        <w:rPr>
          <w:lang w:val="uk-UA"/>
        </w:rPr>
      </w:pPr>
      <w:r w:rsidRPr="00F3736A">
        <w:rPr>
          <w:lang w:val="uk-UA"/>
        </w:rPr>
        <w:t>пам</w:t>
      </w:r>
      <w:r w:rsidR="00DB5502" w:rsidRPr="00F3736A">
        <w:rPr>
          <w:lang w:val="uk-UA"/>
        </w:rPr>
        <w:t>’</w:t>
      </w:r>
      <w:r w:rsidRPr="00F3736A">
        <w:rPr>
          <w:lang w:val="uk-UA"/>
        </w:rPr>
        <w:t>ять зорова та слухова;</w:t>
      </w:r>
    </w:p>
    <w:p w:rsidR="00E076D3" w:rsidRPr="00F3736A" w:rsidRDefault="00E076D3" w:rsidP="00F3736A">
      <w:pPr>
        <w:pStyle w:val="a6"/>
        <w:numPr>
          <w:ilvl w:val="0"/>
          <w:numId w:val="22"/>
        </w:numPr>
        <w:spacing w:before="60" w:after="60" w:line="276" w:lineRule="auto"/>
        <w:ind w:left="1706" w:hanging="357"/>
        <w:contextualSpacing w:val="0"/>
        <w:rPr>
          <w:lang w:val="uk-UA"/>
        </w:rPr>
      </w:pPr>
      <w:r w:rsidRPr="00F3736A">
        <w:rPr>
          <w:lang w:val="uk-UA"/>
        </w:rPr>
        <w:t>стійкість до впливу стресів;</w:t>
      </w:r>
    </w:p>
    <w:p w:rsidR="00E076D3" w:rsidRPr="00F3736A" w:rsidRDefault="00E076D3" w:rsidP="00F3736A">
      <w:pPr>
        <w:pStyle w:val="a6"/>
        <w:numPr>
          <w:ilvl w:val="0"/>
          <w:numId w:val="22"/>
        </w:numPr>
        <w:spacing w:before="60" w:after="60" w:line="276" w:lineRule="auto"/>
        <w:ind w:left="1706" w:hanging="357"/>
        <w:contextualSpacing w:val="0"/>
        <w:rPr>
          <w:lang w:val="uk-UA"/>
        </w:rPr>
      </w:pPr>
      <w:r w:rsidRPr="00F3736A">
        <w:rPr>
          <w:lang w:val="uk-UA"/>
        </w:rPr>
        <w:t xml:space="preserve">орієнтація </w:t>
      </w:r>
      <w:r w:rsidR="00DB5502" w:rsidRPr="00F3736A">
        <w:rPr>
          <w:lang w:val="uk-UA"/>
        </w:rPr>
        <w:t>у пр</w:t>
      </w:r>
      <w:r w:rsidRPr="00F3736A">
        <w:rPr>
          <w:lang w:val="uk-UA"/>
        </w:rPr>
        <w:t>осторі;</w:t>
      </w:r>
    </w:p>
    <w:p w:rsidR="00E076D3" w:rsidRPr="00F3736A" w:rsidRDefault="00E076D3" w:rsidP="00F3736A">
      <w:pPr>
        <w:pStyle w:val="a6"/>
        <w:numPr>
          <w:ilvl w:val="0"/>
          <w:numId w:val="22"/>
        </w:numPr>
        <w:spacing w:before="60" w:after="60" w:line="276" w:lineRule="auto"/>
        <w:ind w:left="1706" w:hanging="357"/>
        <w:contextualSpacing w:val="0"/>
        <w:rPr>
          <w:lang w:val="uk-UA"/>
        </w:rPr>
      </w:pPr>
      <w:r w:rsidRPr="00F3736A">
        <w:rPr>
          <w:lang w:val="uk-UA"/>
        </w:rPr>
        <w:t>здатність до адаптації;</w:t>
      </w:r>
    </w:p>
    <w:p w:rsidR="00E076D3" w:rsidRPr="00F3736A" w:rsidRDefault="00E076D3" w:rsidP="00F3736A">
      <w:pPr>
        <w:pStyle w:val="a6"/>
        <w:numPr>
          <w:ilvl w:val="0"/>
          <w:numId w:val="22"/>
        </w:numPr>
        <w:spacing w:before="60" w:after="60" w:line="276" w:lineRule="auto"/>
        <w:ind w:left="1706" w:hanging="357"/>
        <w:contextualSpacing w:val="0"/>
        <w:rPr>
          <w:lang w:val="uk-UA"/>
        </w:rPr>
      </w:pPr>
      <w:proofErr w:type="spellStart"/>
      <w:r w:rsidRPr="00F3736A">
        <w:rPr>
          <w:lang w:val="uk-UA"/>
        </w:rPr>
        <w:t>сенсомоторні</w:t>
      </w:r>
      <w:proofErr w:type="spellEnd"/>
      <w:r w:rsidRPr="00F3736A">
        <w:rPr>
          <w:lang w:val="uk-UA"/>
        </w:rPr>
        <w:t xml:space="preserve"> реакції;</w:t>
      </w:r>
    </w:p>
    <w:p w:rsidR="00E076D3" w:rsidRPr="00F3736A" w:rsidRDefault="00E076D3" w:rsidP="00F3736A">
      <w:pPr>
        <w:pStyle w:val="a6"/>
        <w:numPr>
          <w:ilvl w:val="0"/>
          <w:numId w:val="22"/>
        </w:numPr>
        <w:spacing w:before="60" w:after="60" w:line="276" w:lineRule="auto"/>
        <w:ind w:left="1706" w:hanging="357"/>
        <w:contextualSpacing w:val="0"/>
        <w:rPr>
          <w:lang w:val="uk-UA"/>
        </w:rPr>
      </w:pPr>
      <w:r w:rsidRPr="00F3736A">
        <w:rPr>
          <w:lang w:val="uk-UA"/>
        </w:rPr>
        <w:t>швидкість перемикання уваги.</w:t>
      </w:r>
    </w:p>
    <w:p w:rsidR="00E076D3" w:rsidRPr="00446163" w:rsidRDefault="00E076D3" w:rsidP="00446163">
      <w:pPr>
        <w:pStyle w:val="2"/>
        <w:numPr>
          <w:ilvl w:val="1"/>
          <w:numId w:val="3"/>
        </w:numPr>
        <w:ind w:left="792" w:hanging="432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8"/>
          <w:lang w:val="uk-UA"/>
        </w:rPr>
      </w:pPr>
      <w:bookmarkStart w:id="22" w:name="_Toc401667208"/>
      <w:r w:rsidRPr="00446163">
        <w:rPr>
          <w:rFonts w:ascii="Times New Roman" w:eastAsia="Times New Roman" w:hAnsi="Times New Roman" w:cs="Times New Roman"/>
          <w:iCs/>
          <w:color w:val="auto"/>
          <w:sz w:val="24"/>
          <w:szCs w:val="28"/>
          <w:lang w:val="uk-UA"/>
        </w:rPr>
        <w:t>Документи, що підтверджують кваліфікацію</w:t>
      </w:r>
      <w:bookmarkEnd w:id="22"/>
    </w:p>
    <w:p w:rsidR="00E076D3" w:rsidRPr="00F3736A" w:rsidRDefault="00C578AB" w:rsidP="00F3736A">
      <w:pPr>
        <w:pStyle w:val="a6"/>
        <w:numPr>
          <w:ilvl w:val="0"/>
          <w:numId w:val="22"/>
        </w:numPr>
        <w:spacing w:before="60" w:after="60" w:line="276" w:lineRule="auto"/>
        <w:ind w:left="1706" w:hanging="357"/>
        <w:contextualSpacing w:val="0"/>
        <w:rPr>
          <w:lang w:val="uk-UA"/>
        </w:rPr>
      </w:pPr>
      <w:r w:rsidRPr="00F3736A">
        <w:rPr>
          <w:lang w:val="uk-UA"/>
        </w:rPr>
        <w:t>диплом про професійно-технічну освіту;</w:t>
      </w:r>
    </w:p>
    <w:p w:rsidR="00E076D3" w:rsidRPr="00F3736A" w:rsidRDefault="00C578AB" w:rsidP="00F3736A">
      <w:pPr>
        <w:pStyle w:val="a6"/>
        <w:numPr>
          <w:ilvl w:val="0"/>
          <w:numId w:val="22"/>
        </w:numPr>
        <w:spacing w:before="60" w:after="60" w:line="276" w:lineRule="auto"/>
        <w:ind w:left="1706" w:hanging="357"/>
        <w:contextualSpacing w:val="0"/>
        <w:rPr>
          <w:lang w:val="uk-UA"/>
        </w:rPr>
      </w:pPr>
      <w:r w:rsidRPr="00F3736A">
        <w:rPr>
          <w:lang w:val="uk-UA"/>
        </w:rPr>
        <w:t xml:space="preserve">свідоцтво про присвоєння кваліфікації за професією </w:t>
      </w:r>
      <w:r w:rsidR="00DB5502" w:rsidRPr="00F3736A">
        <w:rPr>
          <w:lang w:val="uk-UA"/>
        </w:rPr>
        <w:t>«</w:t>
      </w:r>
      <w:r w:rsidR="003C4D17" w:rsidRPr="00F72295">
        <w:rPr>
          <w:lang w:val="uk-UA"/>
        </w:rPr>
        <w:t xml:space="preserve">Електромонтер з </w:t>
      </w:r>
      <w:r w:rsidR="003C4D17" w:rsidRPr="00F72295">
        <w:rPr>
          <w:color w:val="auto"/>
          <w:lang w:val="uk-UA"/>
        </w:rPr>
        <w:t>експлуатації електролічильників</w:t>
      </w:r>
      <w:r w:rsidR="00DB5502" w:rsidRPr="00F3736A">
        <w:rPr>
          <w:lang w:val="uk-UA"/>
        </w:rPr>
        <w:t>»</w:t>
      </w:r>
      <w:r w:rsidRPr="00F3736A">
        <w:rPr>
          <w:lang w:val="uk-UA"/>
        </w:rPr>
        <w:t>.</w:t>
      </w:r>
    </w:p>
    <w:p w:rsidR="00E076D3" w:rsidRPr="00446163" w:rsidRDefault="00E076D3" w:rsidP="00446163">
      <w:pPr>
        <w:pStyle w:val="2"/>
        <w:numPr>
          <w:ilvl w:val="1"/>
          <w:numId w:val="3"/>
        </w:numPr>
        <w:ind w:left="792" w:hanging="432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8"/>
          <w:lang w:val="uk-UA"/>
        </w:rPr>
      </w:pPr>
      <w:bookmarkStart w:id="23" w:name="_Toc401667209"/>
      <w:r w:rsidRPr="00446163">
        <w:rPr>
          <w:rFonts w:ascii="Times New Roman" w:eastAsia="Times New Roman" w:hAnsi="Times New Roman" w:cs="Times New Roman"/>
          <w:iCs/>
          <w:color w:val="auto"/>
          <w:sz w:val="24"/>
          <w:szCs w:val="28"/>
          <w:lang w:val="uk-UA"/>
        </w:rPr>
        <w:t>Особливі умови допуску до самостійної роботи</w:t>
      </w:r>
      <w:bookmarkEnd w:id="23"/>
    </w:p>
    <w:p w:rsidR="00E076D3" w:rsidRPr="00F3736A" w:rsidRDefault="00E076D3" w:rsidP="00F3736A">
      <w:pPr>
        <w:pStyle w:val="a6"/>
        <w:numPr>
          <w:ilvl w:val="0"/>
          <w:numId w:val="22"/>
        </w:numPr>
        <w:spacing w:before="60" w:after="60" w:line="276" w:lineRule="auto"/>
        <w:ind w:left="1706" w:hanging="357"/>
        <w:contextualSpacing w:val="0"/>
        <w:rPr>
          <w:lang w:val="uk-UA"/>
        </w:rPr>
      </w:pPr>
      <w:r w:rsidRPr="00F3736A">
        <w:rPr>
          <w:lang w:val="uk-UA"/>
        </w:rPr>
        <w:t>медичний огляд;</w:t>
      </w:r>
    </w:p>
    <w:p w:rsidR="00E076D3" w:rsidRPr="00F3736A" w:rsidRDefault="00E076D3" w:rsidP="00F3736A">
      <w:pPr>
        <w:pStyle w:val="a6"/>
        <w:numPr>
          <w:ilvl w:val="0"/>
          <w:numId w:val="22"/>
        </w:numPr>
        <w:spacing w:before="60" w:after="60" w:line="276" w:lineRule="auto"/>
        <w:ind w:left="1706" w:hanging="357"/>
        <w:contextualSpacing w:val="0"/>
        <w:rPr>
          <w:lang w:val="uk-UA"/>
        </w:rPr>
      </w:pPr>
      <w:r w:rsidRPr="00F3736A">
        <w:rPr>
          <w:lang w:val="uk-UA"/>
        </w:rPr>
        <w:t>психофізіологічне обстеження;</w:t>
      </w:r>
    </w:p>
    <w:p w:rsidR="00E076D3" w:rsidRPr="00F3736A" w:rsidRDefault="00446163" w:rsidP="00F3736A">
      <w:pPr>
        <w:pStyle w:val="a6"/>
        <w:numPr>
          <w:ilvl w:val="0"/>
          <w:numId w:val="22"/>
        </w:numPr>
        <w:spacing w:before="60" w:after="60" w:line="276" w:lineRule="auto"/>
        <w:ind w:left="1706" w:hanging="357"/>
        <w:contextualSpacing w:val="0"/>
        <w:rPr>
          <w:lang w:val="uk-UA"/>
        </w:rPr>
      </w:pPr>
      <w:r w:rsidRPr="00F3736A">
        <w:rPr>
          <w:lang w:val="uk-UA"/>
        </w:rPr>
        <w:t>наявність професійно-технічної</w:t>
      </w:r>
      <w:r w:rsidR="00E076D3" w:rsidRPr="00F3736A">
        <w:rPr>
          <w:lang w:val="uk-UA"/>
        </w:rPr>
        <w:t xml:space="preserve"> освіти;</w:t>
      </w:r>
    </w:p>
    <w:p w:rsidR="00E076D3" w:rsidRPr="00F3736A" w:rsidRDefault="00E076D3" w:rsidP="00F3736A">
      <w:pPr>
        <w:pStyle w:val="a6"/>
        <w:numPr>
          <w:ilvl w:val="0"/>
          <w:numId w:val="22"/>
        </w:numPr>
        <w:spacing w:before="60" w:after="60" w:line="276" w:lineRule="auto"/>
        <w:ind w:left="1706" w:hanging="357"/>
        <w:contextualSpacing w:val="0"/>
        <w:rPr>
          <w:lang w:val="uk-UA"/>
        </w:rPr>
      </w:pPr>
      <w:r w:rsidRPr="00F3736A">
        <w:rPr>
          <w:lang w:val="uk-UA"/>
        </w:rPr>
        <w:t>інструктаж із безпечного виконання робіт;</w:t>
      </w:r>
    </w:p>
    <w:p w:rsidR="00E076D3" w:rsidRPr="00F3736A" w:rsidRDefault="00E076D3" w:rsidP="00F3736A">
      <w:pPr>
        <w:pStyle w:val="a6"/>
        <w:numPr>
          <w:ilvl w:val="0"/>
          <w:numId w:val="22"/>
        </w:numPr>
        <w:spacing w:before="60" w:after="60" w:line="276" w:lineRule="auto"/>
        <w:ind w:left="1706" w:hanging="357"/>
        <w:contextualSpacing w:val="0"/>
        <w:rPr>
          <w:lang w:val="uk-UA"/>
        </w:rPr>
      </w:pPr>
      <w:r w:rsidRPr="00F3736A">
        <w:rPr>
          <w:lang w:val="uk-UA"/>
        </w:rPr>
        <w:t>попереднє спеціальне навчання з охорони праці, пожежної безпеки, технічної експлуатації;</w:t>
      </w:r>
    </w:p>
    <w:p w:rsidR="00E076D3" w:rsidRPr="00F3736A" w:rsidRDefault="00E076D3" w:rsidP="00F3736A">
      <w:pPr>
        <w:pStyle w:val="a6"/>
        <w:numPr>
          <w:ilvl w:val="0"/>
          <w:numId w:val="22"/>
        </w:numPr>
        <w:spacing w:before="60" w:after="60" w:line="276" w:lineRule="auto"/>
        <w:ind w:left="1706" w:hanging="357"/>
        <w:contextualSpacing w:val="0"/>
        <w:rPr>
          <w:lang w:val="uk-UA"/>
        </w:rPr>
      </w:pPr>
      <w:r w:rsidRPr="00F3736A">
        <w:rPr>
          <w:lang w:val="uk-UA"/>
        </w:rPr>
        <w:t>первинна перевірка знань комісією підприємства;</w:t>
      </w:r>
    </w:p>
    <w:p w:rsidR="00E076D3" w:rsidRPr="00F3736A" w:rsidRDefault="00E076D3" w:rsidP="00F3736A">
      <w:pPr>
        <w:pStyle w:val="a6"/>
        <w:numPr>
          <w:ilvl w:val="0"/>
          <w:numId w:val="22"/>
        </w:numPr>
        <w:spacing w:before="60" w:after="60" w:line="276" w:lineRule="auto"/>
        <w:ind w:left="1706" w:hanging="357"/>
        <w:contextualSpacing w:val="0"/>
        <w:rPr>
          <w:lang w:val="uk-UA"/>
        </w:rPr>
      </w:pPr>
      <w:r w:rsidRPr="00F3736A">
        <w:rPr>
          <w:lang w:val="uk-UA"/>
        </w:rPr>
        <w:t>стажування на робочому місці, строк стажування визначає керівник;</w:t>
      </w:r>
    </w:p>
    <w:p w:rsidR="00E076D3" w:rsidRPr="00F3736A" w:rsidRDefault="0003674E" w:rsidP="00F3736A">
      <w:pPr>
        <w:pStyle w:val="a6"/>
        <w:numPr>
          <w:ilvl w:val="0"/>
          <w:numId w:val="22"/>
        </w:numPr>
        <w:spacing w:before="60" w:after="60" w:line="276" w:lineRule="auto"/>
        <w:ind w:left="1706" w:hanging="357"/>
        <w:contextualSpacing w:val="0"/>
        <w:rPr>
          <w:lang w:val="uk-UA"/>
        </w:rPr>
      </w:pPr>
      <w:r w:rsidRPr="00F3736A">
        <w:rPr>
          <w:lang w:val="uk-UA"/>
        </w:rPr>
        <w:t>дублювання (не менше 6 змін);</w:t>
      </w:r>
    </w:p>
    <w:p w:rsidR="00154ECA" w:rsidRPr="00F3736A" w:rsidRDefault="00E076D3" w:rsidP="00F3736A">
      <w:pPr>
        <w:pStyle w:val="a6"/>
        <w:numPr>
          <w:ilvl w:val="0"/>
          <w:numId w:val="22"/>
        </w:numPr>
        <w:spacing w:before="60" w:after="60" w:line="276" w:lineRule="auto"/>
        <w:ind w:left="1706" w:hanging="357"/>
        <w:contextualSpacing w:val="0"/>
        <w:rPr>
          <w:lang w:val="uk-UA"/>
        </w:rPr>
      </w:pPr>
      <w:r w:rsidRPr="00F3736A">
        <w:rPr>
          <w:lang w:val="uk-UA"/>
        </w:rPr>
        <w:t>кваліфікаційний іспит;</w:t>
      </w:r>
    </w:p>
    <w:p w:rsidR="00E076D3" w:rsidRPr="00F3736A" w:rsidRDefault="00D93D9E" w:rsidP="00F3736A">
      <w:pPr>
        <w:pStyle w:val="a6"/>
        <w:numPr>
          <w:ilvl w:val="0"/>
          <w:numId w:val="22"/>
        </w:numPr>
        <w:spacing w:before="60" w:after="60" w:line="276" w:lineRule="auto"/>
        <w:ind w:left="1706" w:hanging="357"/>
        <w:contextualSpacing w:val="0"/>
        <w:rPr>
          <w:lang w:val="uk-UA"/>
        </w:rPr>
      </w:pPr>
      <w:r w:rsidRPr="00F3736A">
        <w:rPr>
          <w:lang w:val="uk-UA"/>
        </w:rPr>
        <w:t>наявність відповідної групи</w:t>
      </w:r>
      <w:r w:rsidR="00154ECA" w:rsidRPr="00F3736A">
        <w:rPr>
          <w:lang w:val="uk-UA"/>
        </w:rPr>
        <w:t xml:space="preserve"> з електробезпеки.</w:t>
      </w:r>
    </w:p>
    <w:p w:rsidR="00E076D3" w:rsidRPr="00884C38" w:rsidRDefault="00E076D3" w:rsidP="00E076D3">
      <w:pPr>
        <w:pStyle w:val="111"/>
        <w:numPr>
          <w:ilvl w:val="0"/>
          <w:numId w:val="0"/>
        </w:numPr>
        <w:jc w:val="both"/>
        <w:rPr>
          <w:rFonts w:ascii="Times New Roman" w:hAnsi="Times New Roman" w:cs="Times New Roman"/>
          <w:color w:val="auto"/>
          <w:lang w:val="uk-UA"/>
        </w:rPr>
      </w:pPr>
    </w:p>
    <w:p w:rsidR="00DB5502" w:rsidRPr="003C4D17" w:rsidRDefault="00E076D3" w:rsidP="00F3736A">
      <w:pPr>
        <w:pStyle w:val="1"/>
        <w:numPr>
          <w:ilvl w:val="0"/>
          <w:numId w:val="3"/>
        </w:numPr>
        <w:ind w:left="714" w:hanging="357"/>
        <w:rPr>
          <w:rFonts w:ascii="Times New Roman" w:eastAsia="Times New Roman" w:hAnsi="Times New Roman" w:cs="Times New Roman"/>
          <w:color w:val="auto"/>
          <w:kern w:val="32"/>
          <w:sz w:val="28"/>
          <w:lang w:val="uk-UA"/>
        </w:rPr>
      </w:pPr>
      <w:bookmarkStart w:id="24" w:name="_Toc401667210"/>
      <w:r w:rsidRPr="003C4D17">
        <w:rPr>
          <w:rFonts w:ascii="Times New Roman" w:eastAsia="Times New Roman" w:hAnsi="Times New Roman" w:cs="Times New Roman"/>
          <w:color w:val="auto"/>
          <w:kern w:val="32"/>
          <w:sz w:val="28"/>
          <w:lang w:val="uk-UA"/>
        </w:rPr>
        <w:lastRenderedPageBreak/>
        <w:t>Навчання</w:t>
      </w:r>
      <w:bookmarkStart w:id="25" w:name="_Toc362026926"/>
      <w:bookmarkStart w:id="26" w:name="_Toc362423614"/>
      <w:bookmarkStart w:id="27" w:name="_Toc362426892"/>
      <w:bookmarkStart w:id="28" w:name="_Toc362428023"/>
      <w:bookmarkStart w:id="29" w:name="_Toc362438332"/>
      <w:bookmarkStart w:id="30" w:name="_Toc366854489"/>
      <w:bookmarkStart w:id="31" w:name="_Toc366854530"/>
      <w:bookmarkStart w:id="32" w:name="_Toc401336131"/>
      <w:bookmarkStart w:id="33" w:name="_Toc401667211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</w:p>
    <w:p w:rsidR="00E076D3" w:rsidRPr="00884C38" w:rsidRDefault="00E076D3" w:rsidP="00E076D3">
      <w:pPr>
        <w:pStyle w:val="a6"/>
        <w:keepNext/>
        <w:keepLines/>
        <w:numPr>
          <w:ilvl w:val="0"/>
          <w:numId w:val="1"/>
        </w:numPr>
        <w:tabs>
          <w:tab w:val="left" w:pos="1134"/>
        </w:tabs>
        <w:spacing w:before="200" w:line="276" w:lineRule="auto"/>
        <w:contextualSpacing w:val="0"/>
        <w:outlineLvl w:val="1"/>
        <w:rPr>
          <w:rFonts w:eastAsiaTheme="majorEastAsia"/>
          <w:b/>
          <w:bCs/>
          <w:vanish/>
          <w:color w:val="4F81BD" w:themeColor="accent1"/>
          <w:sz w:val="28"/>
          <w:szCs w:val="26"/>
          <w:lang w:val="uk-UA"/>
        </w:rPr>
      </w:pPr>
    </w:p>
    <w:p w:rsidR="00DB5502" w:rsidRPr="004D2DF9" w:rsidRDefault="00E076D3" w:rsidP="00D93D9E">
      <w:pPr>
        <w:pStyle w:val="2"/>
        <w:keepLines w:val="0"/>
        <w:tabs>
          <w:tab w:val="clear" w:pos="1134"/>
        </w:tabs>
        <w:spacing w:before="120" w:after="60"/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val="uk-UA"/>
        </w:rPr>
      </w:pPr>
      <w:r w:rsidRPr="004D2DF9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val="uk-UA"/>
        </w:rPr>
        <w:t xml:space="preserve">Професійне навчання проводиться у таких формах: підготовка, </w:t>
      </w:r>
      <w:r w:rsidR="00060830" w:rsidRPr="004D2DF9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val="uk-UA"/>
        </w:rPr>
        <w:t xml:space="preserve">перепідготовка, </w:t>
      </w:r>
      <w:r w:rsidRPr="004D2DF9">
        <w:rPr>
          <w:rFonts w:ascii="Times New Roman" w:eastAsia="Times New Roman" w:hAnsi="Times New Roman" w:cs="Times New Roman"/>
          <w:b w:val="0"/>
          <w:iCs/>
          <w:color w:val="auto"/>
          <w:sz w:val="24"/>
          <w:szCs w:val="24"/>
          <w:lang w:val="uk-UA"/>
        </w:rPr>
        <w:t>підвищення кваліфікації, спеціальне навчання.</w:t>
      </w:r>
    </w:p>
    <w:p w:rsidR="00E076D3" w:rsidRPr="004D2DF9" w:rsidRDefault="002B0A7E" w:rsidP="00E076D3">
      <w:pPr>
        <w:pStyle w:val="af3"/>
        <w:rPr>
          <w:rFonts w:ascii="Times New Roman" w:hAnsi="Times New Roman" w:cs="Times New Roman"/>
          <w:sz w:val="24"/>
          <w:szCs w:val="24"/>
          <w:lang w:val="uk-UA"/>
        </w:rPr>
      </w:pPr>
      <w:r w:rsidRPr="004D2DF9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Підготовка</w:t>
      </w:r>
    </w:p>
    <w:tbl>
      <w:tblPr>
        <w:tblStyle w:val="a5"/>
        <w:tblW w:w="4545" w:type="pct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3760"/>
        <w:gridCol w:w="3204"/>
      </w:tblGrid>
      <w:tr w:rsidR="00E076D3" w:rsidRPr="00884C38" w:rsidTr="0038741F">
        <w:trPr>
          <w:trHeight w:val="375"/>
        </w:trPr>
        <w:tc>
          <w:tcPr>
            <w:tcW w:w="2126" w:type="dxa"/>
            <w:shd w:val="clear" w:color="auto" w:fill="FFCC00"/>
            <w:vAlign w:val="center"/>
          </w:tcPr>
          <w:p w:rsidR="00E076D3" w:rsidRPr="004D2DF9" w:rsidRDefault="00E076D3" w:rsidP="00D93D9E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2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групу кваліфікації</w:t>
            </w:r>
          </w:p>
        </w:tc>
        <w:tc>
          <w:tcPr>
            <w:tcW w:w="3828" w:type="dxa"/>
            <w:shd w:val="clear" w:color="auto" w:fill="FFCC00"/>
            <w:vAlign w:val="center"/>
          </w:tcPr>
          <w:p w:rsidR="00E076D3" w:rsidRPr="004D2DF9" w:rsidRDefault="00E076D3" w:rsidP="00D93D9E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2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 допуску до навчання</w:t>
            </w:r>
          </w:p>
        </w:tc>
        <w:tc>
          <w:tcPr>
            <w:tcW w:w="3261" w:type="dxa"/>
            <w:shd w:val="clear" w:color="auto" w:fill="FFCC00"/>
            <w:vAlign w:val="center"/>
          </w:tcPr>
          <w:p w:rsidR="00E076D3" w:rsidRPr="004D2DF9" w:rsidRDefault="00E076D3" w:rsidP="00D93D9E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2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</w:t>
            </w:r>
            <w:r w:rsidR="00D93D9E" w:rsidRPr="004D2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Pr="004D2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присвоєння групи кваліфікації</w:t>
            </w:r>
          </w:p>
        </w:tc>
      </w:tr>
    </w:tbl>
    <w:tbl>
      <w:tblPr>
        <w:tblStyle w:val="12"/>
        <w:tblW w:w="4545" w:type="pct"/>
        <w:tblInd w:w="81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3760"/>
        <w:gridCol w:w="3203"/>
      </w:tblGrid>
      <w:tr w:rsidR="00060830" w:rsidRPr="00B8718C" w:rsidTr="00060830">
        <w:trPr>
          <w:trHeight w:val="604"/>
        </w:trPr>
        <w:tc>
          <w:tcPr>
            <w:tcW w:w="2092" w:type="dxa"/>
            <w:vAlign w:val="center"/>
          </w:tcPr>
          <w:p w:rsidR="00060830" w:rsidRPr="004D2DF9" w:rsidRDefault="00060830" w:rsidP="0038741F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2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III</w:t>
            </w:r>
          </w:p>
        </w:tc>
        <w:tc>
          <w:tcPr>
            <w:tcW w:w="3760" w:type="dxa"/>
            <w:vAlign w:val="center"/>
          </w:tcPr>
          <w:p w:rsidR="00060830" w:rsidRPr="004D2DF9" w:rsidRDefault="00060830" w:rsidP="004D2DF9">
            <w:pPr>
              <w:pStyle w:val="af5"/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2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Повна середня освіта </w:t>
            </w:r>
          </w:p>
          <w:p w:rsidR="00060830" w:rsidRPr="004D2DF9" w:rsidRDefault="004D2DF9" w:rsidP="004D2DF9">
            <w:pPr>
              <w:pStyle w:val="af5"/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spellStart"/>
            <w:r w:rsidR="00060830" w:rsidRPr="004D2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ез</w:t>
            </w:r>
            <w:proofErr w:type="spellEnd"/>
            <w:r w:rsidR="00060830" w:rsidRPr="004D2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вимог до стажу роботи</w:t>
            </w:r>
          </w:p>
        </w:tc>
        <w:tc>
          <w:tcPr>
            <w:tcW w:w="3203" w:type="dxa"/>
            <w:vAlign w:val="center"/>
          </w:tcPr>
          <w:p w:rsidR="00060830" w:rsidRPr="004D2DF9" w:rsidRDefault="00060830" w:rsidP="00060830">
            <w:pPr>
              <w:pStyle w:val="af5"/>
              <w:spacing w:before="120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2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кваліфікаційної (пробної) роботи</w:t>
            </w:r>
          </w:p>
          <w:p w:rsidR="00060830" w:rsidRPr="004D2DF9" w:rsidRDefault="00060830" w:rsidP="00060830">
            <w:pPr>
              <w:pStyle w:val="af5"/>
              <w:spacing w:before="120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2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Кваліфікаційна атестація (тестування)</w:t>
            </w:r>
          </w:p>
        </w:tc>
      </w:tr>
    </w:tbl>
    <w:p w:rsidR="00060830" w:rsidRPr="004D2DF9" w:rsidRDefault="00060830" w:rsidP="00060830">
      <w:pPr>
        <w:pStyle w:val="af3"/>
        <w:spacing w:before="360"/>
        <w:rPr>
          <w:rFonts w:ascii="Times New Roman" w:hAnsi="Times New Roman" w:cs="Times New Roman"/>
          <w:sz w:val="24"/>
          <w:szCs w:val="24"/>
          <w:lang w:val="uk-UA"/>
        </w:rPr>
      </w:pPr>
      <w:r w:rsidRPr="004D2DF9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Перепідготовка</w:t>
      </w:r>
    </w:p>
    <w:tbl>
      <w:tblPr>
        <w:tblStyle w:val="a5"/>
        <w:tblW w:w="4545" w:type="pct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3621"/>
        <w:gridCol w:w="3343"/>
      </w:tblGrid>
      <w:tr w:rsidR="00060830" w:rsidRPr="004D2DF9" w:rsidTr="004D2DF9">
        <w:trPr>
          <w:trHeight w:val="375"/>
        </w:trPr>
        <w:tc>
          <w:tcPr>
            <w:tcW w:w="2126" w:type="dxa"/>
            <w:shd w:val="clear" w:color="auto" w:fill="FFCC00"/>
            <w:vAlign w:val="center"/>
          </w:tcPr>
          <w:p w:rsidR="00060830" w:rsidRPr="004D2DF9" w:rsidRDefault="00060830" w:rsidP="004D2DF9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2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групу кваліфікації</w:t>
            </w:r>
          </w:p>
        </w:tc>
        <w:tc>
          <w:tcPr>
            <w:tcW w:w="3686" w:type="dxa"/>
            <w:shd w:val="clear" w:color="auto" w:fill="FFCC00"/>
            <w:vAlign w:val="center"/>
          </w:tcPr>
          <w:p w:rsidR="00060830" w:rsidRPr="004D2DF9" w:rsidRDefault="00060830" w:rsidP="00060830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2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 допуску до навчання</w:t>
            </w:r>
          </w:p>
        </w:tc>
        <w:tc>
          <w:tcPr>
            <w:tcW w:w="3403" w:type="dxa"/>
            <w:shd w:val="clear" w:color="auto" w:fill="FFCC00"/>
            <w:vAlign w:val="center"/>
          </w:tcPr>
          <w:p w:rsidR="00060830" w:rsidRPr="004D2DF9" w:rsidRDefault="00060830" w:rsidP="004D2DF9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2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 присвоєння групи кваліфікації</w:t>
            </w:r>
          </w:p>
        </w:tc>
      </w:tr>
    </w:tbl>
    <w:tbl>
      <w:tblPr>
        <w:tblStyle w:val="12"/>
        <w:tblW w:w="4545" w:type="pct"/>
        <w:tblInd w:w="81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3620"/>
        <w:gridCol w:w="3343"/>
      </w:tblGrid>
      <w:tr w:rsidR="00060830" w:rsidRPr="00B8718C" w:rsidTr="004D2DF9">
        <w:trPr>
          <w:trHeight w:val="604"/>
        </w:trPr>
        <w:tc>
          <w:tcPr>
            <w:tcW w:w="2127" w:type="dxa"/>
            <w:vAlign w:val="center"/>
          </w:tcPr>
          <w:p w:rsidR="00060830" w:rsidRPr="004D2DF9" w:rsidRDefault="00060830" w:rsidP="004D2DF9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2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III</w:t>
            </w:r>
          </w:p>
        </w:tc>
        <w:tc>
          <w:tcPr>
            <w:tcW w:w="3685" w:type="dxa"/>
            <w:vAlign w:val="center"/>
          </w:tcPr>
          <w:p w:rsidR="00060830" w:rsidRPr="004D2DF9" w:rsidRDefault="00060830" w:rsidP="004D2DF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2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Професійно-технічна освіта за профілем</w:t>
            </w:r>
          </w:p>
          <w:p w:rsidR="00060830" w:rsidRPr="004D2DF9" w:rsidRDefault="00060830" w:rsidP="004D2DF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2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Наявність групи з електробезпеки не нижче </w:t>
            </w:r>
            <w:r w:rsidR="008A0CD8" w:rsidRPr="004D2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II</w:t>
            </w:r>
          </w:p>
        </w:tc>
        <w:tc>
          <w:tcPr>
            <w:tcW w:w="3403" w:type="dxa"/>
            <w:vAlign w:val="center"/>
          </w:tcPr>
          <w:p w:rsidR="00060830" w:rsidRPr="004D2DF9" w:rsidRDefault="00060830" w:rsidP="004D2DF9">
            <w:pPr>
              <w:pStyle w:val="af5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2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кваліфікаційної (пробної) роботи</w:t>
            </w:r>
          </w:p>
          <w:p w:rsidR="00060830" w:rsidRPr="004D2DF9" w:rsidRDefault="00060830" w:rsidP="004D2DF9">
            <w:pPr>
              <w:pStyle w:val="af5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2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Кваліфікаційна атестація (тестування)</w:t>
            </w:r>
          </w:p>
        </w:tc>
      </w:tr>
      <w:tr w:rsidR="00060830" w:rsidRPr="004D2DF9" w:rsidTr="004D2DF9">
        <w:trPr>
          <w:trHeight w:val="604"/>
        </w:trPr>
        <w:tc>
          <w:tcPr>
            <w:tcW w:w="2127" w:type="dxa"/>
            <w:vAlign w:val="center"/>
          </w:tcPr>
          <w:p w:rsidR="00060830" w:rsidRPr="004D2DF9" w:rsidRDefault="00060830" w:rsidP="004D2DF9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2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IV</w:t>
            </w:r>
          </w:p>
        </w:tc>
        <w:tc>
          <w:tcPr>
            <w:tcW w:w="3685" w:type="dxa"/>
            <w:vAlign w:val="center"/>
          </w:tcPr>
          <w:p w:rsidR="00060830" w:rsidRPr="004D2DF9" w:rsidRDefault="00060830" w:rsidP="004D2DF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2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Професійно-технічна освіта за профілем</w:t>
            </w:r>
          </w:p>
          <w:p w:rsidR="00060830" w:rsidRPr="004D2DF9" w:rsidRDefault="00060830" w:rsidP="004D2DF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2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Наявність групи з електробезпеки не нижче </w:t>
            </w:r>
            <w:r w:rsidR="008A0CD8" w:rsidRPr="004D2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III</w:t>
            </w:r>
          </w:p>
        </w:tc>
        <w:tc>
          <w:tcPr>
            <w:tcW w:w="3403" w:type="dxa"/>
            <w:vAlign w:val="center"/>
          </w:tcPr>
          <w:p w:rsidR="00060830" w:rsidRPr="004D2DF9" w:rsidRDefault="00060830" w:rsidP="004D2DF9">
            <w:pPr>
              <w:pStyle w:val="af5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2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кваліфікаційної (пробної) роботи</w:t>
            </w:r>
          </w:p>
          <w:p w:rsidR="00060830" w:rsidRPr="004D2DF9" w:rsidRDefault="00060830" w:rsidP="004D2DF9">
            <w:pPr>
              <w:pStyle w:val="af5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2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Кваліфікаційна атестація (тестування) на «відмінно»</w:t>
            </w:r>
          </w:p>
          <w:p w:rsidR="00060830" w:rsidRPr="004D2DF9" w:rsidRDefault="00060830" w:rsidP="004D2DF9">
            <w:pPr>
              <w:pStyle w:val="af5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2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групи з електробезпеки не нижче IV</w:t>
            </w:r>
          </w:p>
        </w:tc>
      </w:tr>
    </w:tbl>
    <w:p w:rsidR="00E076D3" w:rsidRPr="004D2DF9" w:rsidRDefault="00917616" w:rsidP="000053E8">
      <w:pPr>
        <w:pStyle w:val="af3"/>
        <w:spacing w:before="360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4D2DF9">
        <w:rPr>
          <w:rFonts w:ascii="Times New Roman" w:hAnsi="Times New Roman" w:cs="Times New Roman"/>
          <w:bCs/>
          <w:iCs/>
          <w:sz w:val="24"/>
          <w:szCs w:val="24"/>
          <w:lang w:val="uk-UA"/>
        </w:rPr>
        <w:t>Підвищення кваліфікації</w:t>
      </w:r>
      <w:r w:rsidR="00D93D9E" w:rsidRPr="004D2DF9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r w:rsidR="00E076D3" w:rsidRPr="004D2DF9">
        <w:rPr>
          <w:rFonts w:ascii="Times New Roman" w:hAnsi="Times New Roman" w:cs="Times New Roman"/>
          <w:b w:val="0"/>
          <w:bCs/>
          <w:iCs/>
          <w:sz w:val="24"/>
          <w:szCs w:val="24"/>
          <w:lang w:val="uk-UA"/>
        </w:rPr>
        <w:t>з підвищення</w:t>
      </w:r>
      <w:r w:rsidR="000053E8" w:rsidRPr="004D2DF9">
        <w:rPr>
          <w:rFonts w:ascii="Times New Roman" w:hAnsi="Times New Roman" w:cs="Times New Roman"/>
          <w:b w:val="0"/>
          <w:bCs/>
          <w:iCs/>
          <w:sz w:val="24"/>
          <w:szCs w:val="24"/>
          <w:lang w:val="uk-UA"/>
        </w:rPr>
        <w:t>м</w:t>
      </w:r>
      <w:r w:rsidR="00E076D3" w:rsidRPr="004D2DF9">
        <w:rPr>
          <w:rFonts w:ascii="Times New Roman" w:hAnsi="Times New Roman" w:cs="Times New Roman"/>
          <w:b w:val="0"/>
          <w:bCs/>
          <w:iCs/>
          <w:sz w:val="24"/>
          <w:szCs w:val="24"/>
          <w:lang w:val="uk-UA"/>
        </w:rPr>
        <w:t xml:space="preserve"> групи кваліфікації</w:t>
      </w:r>
    </w:p>
    <w:tbl>
      <w:tblPr>
        <w:tblStyle w:val="a5"/>
        <w:tblW w:w="4545" w:type="pct"/>
        <w:tblInd w:w="817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091"/>
        <w:gridCol w:w="3760"/>
        <w:gridCol w:w="3204"/>
      </w:tblGrid>
      <w:tr w:rsidR="000053E8" w:rsidRPr="004D2DF9" w:rsidTr="004D2DF9">
        <w:trPr>
          <w:trHeight w:val="375"/>
        </w:trPr>
        <w:tc>
          <w:tcPr>
            <w:tcW w:w="2126" w:type="dxa"/>
            <w:shd w:val="clear" w:color="auto" w:fill="FFCC00"/>
            <w:vAlign w:val="center"/>
          </w:tcPr>
          <w:p w:rsidR="000053E8" w:rsidRPr="004D2DF9" w:rsidRDefault="000053E8" w:rsidP="004D2DF9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2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групу кваліфікації</w:t>
            </w:r>
          </w:p>
        </w:tc>
        <w:tc>
          <w:tcPr>
            <w:tcW w:w="3828" w:type="dxa"/>
            <w:shd w:val="clear" w:color="auto" w:fill="FFCC00"/>
            <w:vAlign w:val="center"/>
          </w:tcPr>
          <w:p w:rsidR="000053E8" w:rsidRPr="004D2DF9" w:rsidRDefault="000053E8" w:rsidP="004D2DF9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2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 допуску до навчання</w:t>
            </w:r>
          </w:p>
        </w:tc>
        <w:tc>
          <w:tcPr>
            <w:tcW w:w="3261" w:type="dxa"/>
            <w:shd w:val="clear" w:color="auto" w:fill="FFCC00"/>
            <w:vAlign w:val="center"/>
          </w:tcPr>
          <w:p w:rsidR="000053E8" w:rsidRPr="004D2DF9" w:rsidRDefault="000053E8" w:rsidP="004D2DF9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2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Умови присвоєння групи кваліфікації</w:t>
            </w:r>
          </w:p>
        </w:tc>
      </w:tr>
    </w:tbl>
    <w:tbl>
      <w:tblPr>
        <w:tblStyle w:val="12"/>
        <w:tblW w:w="4545" w:type="pct"/>
        <w:tblInd w:w="81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092"/>
        <w:gridCol w:w="3760"/>
        <w:gridCol w:w="3203"/>
      </w:tblGrid>
      <w:tr w:rsidR="000053E8" w:rsidRPr="00B8718C" w:rsidTr="004D2DF9">
        <w:trPr>
          <w:trHeight w:val="604"/>
        </w:trPr>
        <w:tc>
          <w:tcPr>
            <w:tcW w:w="2092" w:type="dxa"/>
            <w:vAlign w:val="center"/>
          </w:tcPr>
          <w:p w:rsidR="000053E8" w:rsidRPr="004D2DF9" w:rsidRDefault="000053E8" w:rsidP="004D2DF9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2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IV</w:t>
            </w:r>
          </w:p>
        </w:tc>
        <w:tc>
          <w:tcPr>
            <w:tcW w:w="3760" w:type="dxa"/>
            <w:vAlign w:val="center"/>
          </w:tcPr>
          <w:p w:rsidR="000053E8" w:rsidRPr="004D2DF9" w:rsidRDefault="000053E8" w:rsidP="000053E8">
            <w:pPr>
              <w:pStyle w:val="af5"/>
              <w:spacing w:before="120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2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Стаж роботи за професією «Електромонтер з експлуатації електролічильників» III групи кваліфікації не менше 1 року </w:t>
            </w:r>
          </w:p>
          <w:p w:rsidR="000053E8" w:rsidRPr="004D2DF9" w:rsidRDefault="000053E8" w:rsidP="000053E8">
            <w:pPr>
              <w:pStyle w:val="af5"/>
              <w:spacing w:before="120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2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групи з електробезпеки не нижче IV</w:t>
            </w:r>
          </w:p>
        </w:tc>
        <w:tc>
          <w:tcPr>
            <w:tcW w:w="3203" w:type="dxa"/>
            <w:vAlign w:val="center"/>
          </w:tcPr>
          <w:p w:rsidR="000053E8" w:rsidRPr="004D2DF9" w:rsidRDefault="000053E8" w:rsidP="004D2DF9">
            <w:pPr>
              <w:pStyle w:val="af5"/>
              <w:spacing w:before="120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2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кваліфікаційної (пробної) роботи</w:t>
            </w:r>
          </w:p>
          <w:p w:rsidR="000053E8" w:rsidRPr="004D2DF9" w:rsidRDefault="000053E8" w:rsidP="004D2DF9">
            <w:pPr>
              <w:pStyle w:val="af5"/>
              <w:spacing w:before="120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D2DF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Кваліфікаційна атестація (тестування)</w:t>
            </w:r>
          </w:p>
        </w:tc>
      </w:tr>
    </w:tbl>
    <w:p w:rsidR="000053E8" w:rsidRDefault="000053E8" w:rsidP="007927A6">
      <w:pPr>
        <w:pStyle w:val="af3"/>
        <w:ind w:left="0"/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</w:pPr>
      <w:r w:rsidRPr="004D2DF9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>Можливо підвищення кваліфікації екстерном за умови навчання за програмою IV групи кваліфікації при перепідготовці</w:t>
      </w:r>
      <w:r w:rsidR="007927A6" w:rsidRPr="004D2DF9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>.</w:t>
      </w:r>
    </w:p>
    <w:p w:rsidR="005C68DF" w:rsidRPr="004D2DF9" w:rsidRDefault="005C68DF" w:rsidP="007927A6">
      <w:pPr>
        <w:pStyle w:val="af3"/>
        <w:ind w:left="0"/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</w:pPr>
    </w:p>
    <w:p w:rsidR="007927A6" w:rsidRPr="004D2DF9" w:rsidRDefault="007927A6" w:rsidP="007927A6">
      <w:pPr>
        <w:pStyle w:val="af3"/>
        <w:spacing w:before="360"/>
        <w:rPr>
          <w:rFonts w:ascii="Times New Roman" w:hAnsi="Times New Roman" w:cs="Times New Roman"/>
          <w:b w:val="0"/>
          <w:bCs/>
          <w:iCs/>
          <w:sz w:val="24"/>
          <w:szCs w:val="24"/>
          <w:lang w:val="uk-UA"/>
        </w:rPr>
      </w:pPr>
      <w:r w:rsidRPr="004D2DF9">
        <w:rPr>
          <w:rFonts w:ascii="Times New Roman" w:hAnsi="Times New Roman" w:cs="Times New Roman"/>
          <w:bCs/>
          <w:iCs/>
          <w:sz w:val="24"/>
          <w:szCs w:val="24"/>
          <w:lang w:val="uk-UA"/>
        </w:rPr>
        <w:lastRenderedPageBreak/>
        <w:t>Підвищення кваліфікації без</w:t>
      </w:r>
      <w:r w:rsidRPr="004D2DF9">
        <w:rPr>
          <w:rFonts w:ascii="Times New Roman" w:hAnsi="Times New Roman" w:cs="Times New Roman"/>
          <w:b w:val="0"/>
          <w:bCs/>
          <w:iCs/>
          <w:sz w:val="24"/>
          <w:szCs w:val="24"/>
          <w:lang w:val="uk-UA"/>
        </w:rPr>
        <w:t xml:space="preserve"> підвищення групи кваліфікації</w:t>
      </w:r>
    </w:p>
    <w:p w:rsidR="007927A6" w:rsidRPr="004D2DF9" w:rsidRDefault="007927A6" w:rsidP="007927A6">
      <w:pPr>
        <w:pStyle w:val="af3"/>
        <w:ind w:left="0"/>
        <w:rPr>
          <w:rFonts w:ascii="Times New Roman" w:hAnsi="Times New Roman" w:cs="Times New Roman"/>
          <w:sz w:val="24"/>
          <w:szCs w:val="24"/>
          <w:lang w:val="uk-UA"/>
        </w:rPr>
      </w:pPr>
      <w:r w:rsidRPr="004D2DF9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 xml:space="preserve">Проходить на виробництві обов’язкове підвищення кваліфікації в межах професії без підвищення групи кваліфікації з періодичністю 1 раз на 5 років. </w:t>
      </w:r>
    </w:p>
    <w:p w:rsidR="00E076D3" w:rsidRPr="004D2DF9" w:rsidRDefault="00E076D3" w:rsidP="00D93D9E">
      <w:pPr>
        <w:pStyle w:val="af3"/>
        <w:spacing w:before="240"/>
        <w:rPr>
          <w:rFonts w:ascii="Times New Roman" w:hAnsi="Times New Roman" w:cs="Times New Roman"/>
          <w:sz w:val="24"/>
          <w:szCs w:val="24"/>
          <w:lang w:val="uk-UA"/>
        </w:rPr>
      </w:pPr>
      <w:r w:rsidRPr="004D2DF9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Спеціальне навчання</w:t>
      </w:r>
    </w:p>
    <w:p w:rsidR="00E076D3" w:rsidRPr="004D2DF9" w:rsidRDefault="00D93D9E" w:rsidP="007927A6">
      <w:pPr>
        <w:pStyle w:val="af3"/>
        <w:ind w:left="0"/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</w:pPr>
      <w:r w:rsidRPr="004D2DF9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>Н</w:t>
      </w:r>
      <w:r w:rsidR="002B0A7E" w:rsidRPr="004D2DF9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>авчанн</w:t>
      </w:r>
      <w:r w:rsidR="00DB5502" w:rsidRPr="004D2DF9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>я й пе</w:t>
      </w:r>
      <w:r w:rsidR="002B0A7E" w:rsidRPr="004D2DF9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>ревірка знань з охорони праці, пожежної безпек</w:t>
      </w:r>
      <w:r w:rsidR="00DB5502" w:rsidRPr="004D2DF9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>и й те</w:t>
      </w:r>
      <w:r w:rsidR="002B0A7E" w:rsidRPr="004D2DF9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>хнічної експлуатації.</w:t>
      </w:r>
    </w:p>
    <w:p w:rsidR="00E076D3" w:rsidRPr="00D93D9E" w:rsidRDefault="00E076D3" w:rsidP="00D93D9E">
      <w:pPr>
        <w:pStyle w:val="1"/>
        <w:numPr>
          <w:ilvl w:val="0"/>
          <w:numId w:val="3"/>
        </w:numPr>
        <w:ind w:left="714" w:hanging="357"/>
        <w:rPr>
          <w:rFonts w:ascii="Times New Roman" w:eastAsia="Times New Roman" w:hAnsi="Times New Roman" w:cs="Times New Roman"/>
          <w:color w:val="auto"/>
          <w:kern w:val="32"/>
          <w:sz w:val="28"/>
        </w:rPr>
      </w:pPr>
      <w:bookmarkStart w:id="34" w:name="_Toc401667212"/>
      <w:r w:rsidRPr="00D93D9E">
        <w:rPr>
          <w:rFonts w:ascii="Times New Roman" w:eastAsia="Times New Roman" w:hAnsi="Times New Roman" w:cs="Times New Roman"/>
          <w:color w:val="auto"/>
          <w:kern w:val="32"/>
          <w:sz w:val="28"/>
        </w:rPr>
        <w:t xml:space="preserve">Нормативна база </w:t>
      </w:r>
      <w:r w:rsidRPr="000053E8">
        <w:rPr>
          <w:rFonts w:ascii="Times New Roman" w:eastAsia="Times New Roman" w:hAnsi="Times New Roman" w:cs="Times New Roman"/>
          <w:color w:val="auto"/>
          <w:kern w:val="32"/>
          <w:sz w:val="28"/>
          <w:lang w:val="uk-UA"/>
        </w:rPr>
        <w:t>діяльності</w:t>
      </w:r>
      <w:bookmarkEnd w:id="34"/>
    </w:p>
    <w:p w:rsidR="00E076D3" w:rsidRPr="00884C38" w:rsidRDefault="00E076D3" w:rsidP="00E076D3">
      <w:pPr>
        <w:pStyle w:val="a6"/>
        <w:keepNext/>
        <w:keepLines/>
        <w:numPr>
          <w:ilvl w:val="0"/>
          <w:numId w:val="1"/>
        </w:numPr>
        <w:tabs>
          <w:tab w:val="left" w:pos="1134"/>
        </w:tabs>
        <w:spacing w:before="200" w:line="276" w:lineRule="auto"/>
        <w:contextualSpacing w:val="0"/>
        <w:outlineLvl w:val="1"/>
        <w:rPr>
          <w:rFonts w:eastAsiaTheme="majorEastAsia"/>
          <w:b/>
          <w:bCs/>
          <w:vanish/>
          <w:color w:val="4F81BD" w:themeColor="accent1"/>
          <w:sz w:val="28"/>
          <w:szCs w:val="26"/>
          <w:lang w:val="uk-UA"/>
        </w:rPr>
      </w:pPr>
      <w:bookmarkStart w:id="35" w:name="_Toc362026930"/>
      <w:bookmarkStart w:id="36" w:name="_Toc362423618"/>
      <w:bookmarkStart w:id="37" w:name="_Toc362426896"/>
      <w:bookmarkStart w:id="38" w:name="_Toc362428027"/>
      <w:bookmarkStart w:id="39" w:name="_Toc362438336"/>
      <w:bookmarkStart w:id="40" w:name="_Toc366854491"/>
      <w:bookmarkStart w:id="41" w:name="_Toc366854532"/>
      <w:bookmarkStart w:id="42" w:name="_Toc401336133"/>
      <w:bookmarkStart w:id="43" w:name="_Toc401667213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</w:p>
    <w:p w:rsidR="00E076D3" w:rsidRPr="00D93D9E" w:rsidRDefault="00E076D3" w:rsidP="00D93D9E">
      <w:pPr>
        <w:pStyle w:val="2"/>
        <w:numPr>
          <w:ilvl w:val="1"/>
          <w:numId w:val="3"/>
        </w:numPr>
        <w:ind w:left="792" w:hanging="432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8"/>
          <w:lang w:val="uk-UA"/>
        </w:rPr>
      </w:pPr>
      <w:bookmarkStart w:id="44" w:name="_Toc401667214"/>
      <w:r w:rsidRPr="00D93D9E">
        <w:rPr>
          <w:rFonts w:ascii="Times New Roman" w:eastAsia="Times New Roman" w:hAnsi="Times New Roman" w:cs="Times New Roman"/>
          <w:iCs/>
          <w:color w:val="auto"/>
          <w:sz w:val="24"/>
          <w:szCs w:val="28"/>
          <w:lang w:val="uk-UA"/>
        </w:rPr>
        <w:t>Нормативні документи, що регулюють діяльніст</w:t>
      </w:r>
      <w:r w:rsidR="00CB0B66">
        <w:rPr>
          <w:rFonts w:ascii="Times New Roman" w:eastAsia="Times New Roman" w:hAnsi="Times New Roman" w:cs="Times New Roman"/>
          <w:iCs/>
          <w:color w:val="auto"/>
          <w:sz w:val="24"/>
          <w:szCs w:val="28"/>
          <w:lang w:val="uk-UA"/>
        </w:rPr>
        <w:t>ь</w:t>
      </w:r>
      <w:bookmarkEnd w:id="44"/>
    </w:p>
    <w:p w:rsidR="007927A6" w:rsidRPr="007927A6" w:rsidRDefault="007927A6" w:rsidP="005C68DF">
      <w:pPr>
        <w:pStyle w:val="111"/>
        <w:spacing w:after="120"/>
        <w:ind w:left="851" w:hanging="284"/>
        <w:rPr>
          <w:rFonts w:ascii="Times New Roman" w:hAnsi="Times New Roman" w:cs="Times New Roman"/>
          <w:sz w:val="24"/>
          <w:szCs w:val="24"/>
          <w:lang w:val="uk-UA"/>
        </w:rPr>
      </w:pPr>
      <w:r w:rsidRPr="007927A6">
        <w:rPr>
          <w:rFonts w:ascii="Times New Roman" w:hAnsi="Times New Roman" w:cs="Times New Roman"/>
          <w:sz w:val="24"/>
          <w:szCs w:val="24"/>
          <w:lang w:val="uk-UA"/>
        </w:rPr>
        <w:t>Закон України «Про електроенергетику»</w:t>
      </w:r>
    </w:p>
    <w:p w:rsidR="007927A6" w:rsidRPr="007927A6" w:rsidRDefault="007927A6" w:rsidP="005C68DF">
      <w:pPr>
        <w:pStyle w:val="111"/>
        <w:spacing w:after="120"/>
        <w:ind w:left="851" w:hanging="284"/>
        <w:rPr>
          <w:rFonts w:ascii="Times New Roman" w:hAnsi="Times New Roman" w:cs="Times New Roman"/>
          <w:sz w:val="24"/>
          <w:szCs w:val="24"/>
          <w:lang w:val="uk-UA"/>
        </w:rPr>
      </w:pPr>
      <w:r w:rsidRPr="007927A6">
        <w:rPr>
          <w:rFonts w:ascii="Times New Roman" w:hAnsi="Times New Roman" w:cs="Times New Roman"/>
          <w:sz w:val="24"/>
          <w:szCs w:val="24"/>
          <w:lang w:val="uk-UA"/>
        </w:rPr>
        <w:t>Правила користування електричною енергією (ПКЕЕ)</w:t>
      </w:r>
    </w:p>
    <w:p w:rsidR="007927A6" w:rsidRPr="007927A6" w:rsidRDefault="007927A6" w:rsidP="005C68DF">
      <w:pPr>
        <w:pStyle w:val="111"/>
        <w:spacing w:after="120"/>
        <w:ind w:left="851" w:hanging="284"/>
        <w:rPr>
          <w:rFonts w:ascii="Times New Roman" w:hAnsi="Times New Roman" w:cs="Times New Roman"/>
          <w:sz w:val="24"/>
          <w:szCs w:val="24"/>
          <w:lang w:val="uk-UA"/>
        </w:rPr>
      </w:pPr>
      <w:r w:rsidRPr="007927A6">
        <w:rPr>
          <w:rFonts w:ascii="Times New Roman" w:hAnsi="Times New Roman" w:cs="Times New Roman"/>
          <w:sz w:val="24"/>
          <w:szCs w:val="24"/>
          <w:lang w:val="uk-UA"/>
        </w:rPr>
        <w:t>Правила користування електричною енергією для населення (ПКЕЕН)</w:t>
      </w:r>
    </w:p>
    <w:p w:rsidR="007927A6" w:rsidRPr="007927A6" w:rsidRDefault="007927A6" w:rsidP="005C68DF">
      <w:pPr>
        <w:pStyle w:val="111"/>
        <w:spacing w:after="120"/>
        <w:ind w:left="851" w:hanging="284"/>
        <w:rPr>
          <w:rFonts w:ascii="Times New Roman" w:hAnsi="Times New Roman" w:cs="Times New Roman"/>
          <w:sz w:val="24"/>
          <w:szCs w:val="24"/>
          <w:lang w:val="uk-UA"/>
        </w:rPr>
      </w:pPr>
      <w:r w:rsidRPr="007927A6">
        <w:rPr>
          <w:rFonts w:ascii="Times New Roman" w:hAnsi="Times New Roman" w:cs="Times New Roman"/>
          <w:sz w:val="24"/>
          <w:szCs w:val="24"/>
          <w:lang w:val="uk-UA"/>
        </w:rPr>
        <w:t>Методика визначення обсягу та вартості електроенергії, не нарахованої внаслідок порушення споживачами Правил користування електричною енергією (Методика)</w:t>
      </w:r>
    </w:p>
    <w:p w:rsidR="007927A6" w:rsidRPr="007927A6" w:rsidRDefault="007927A6" w:rsidP="005C68DF">
      <w:pPr>
        <w:pStyle w:val="111"/>
        <w:spacing w:after="120"/>
        <w:ind w:left="851" w:hanging="284"/>
        <w:rPr>
          <w:rFonts w:ascii="Times New Roman" w:hAnsi="Times New Roman" w:cs="Times New Roman"/>
          <w:sz w:val="24"/>
          <w:szCs w:val="24"/>
          <w:lang w:val="uk-UA"/>
        </w:rPr>
      </w:pPr>
      <w:r w:rsidRPr="007927A6">
        <w:rPr>
          <w:rFonts w:ascii="Times New Roman" w:hAnsi="Times New Roman" w:cs="Times New Roman"/>
          <w:sz w:val="24"/>
          <w:szCs w:val="24"/>
          <w:lang w:val="uk-UA"/>
        </w:rPr>
        <w:t>Технічна експлуатація електричних станцій і мереж, Правила (ПТЕ) ГКД 34.20.507–2003 зі змінами № 1 за 2006 р.</w:t>
      </w:r>
    </w:p>
    <w:p w:rsidR="007927A6" w:rsidRPr="007927A6" w:rsidRDefault="007927A6" w:rsidP="005C68DF">
      <w:pPr>
        <w:pStyle w:val="111"/>
        <w:spacing w:after="120"/>
        <w:ind w:left="851" w:hanging="284"/>
        <w:rPr>
          <w:rFonts w:ascii="Times New Roman" w:hAnsi="Times New Roman" w:cs="Times New Roman"/>
          <w:sz w:val="24"/>
          <w:szCs w:val="24"/>
          <w:lang w:val="uk-UA"/>
        </w:rPr>
      </w:pPr>
      <w:r w:rsidRPr="007927A6">
        <w:rPr>
          <w:rFonts w:ascii="Times New Roman" w:hAnsi="Times New Roman" w:cs="Times New Roman"/>
          <w:sz w:val="24"/>
          <w:szCs w:val="24"/>
          <w:lang w:val="uk-UA"/>
        </w:rPr>
        <w:t>Правила технічної експлуатації електроустановок споживачів (ПТЕС)</w:t>
      </w:r>
    </w:p>
    <w:p w:rsidR="007927A6" w:rsidRPr="007927A6" w:rsidRDefault="007927A6" w:rsidP="005C68DF">
      <w:pPr>
        <w:pStyle w:val="111"/>
        <w:spacing w:after="120"/>
        <w:ind w:left="851" w:hanging="284"/>
        <w:rPr>
          <w:rFonts w:ascii="Times New Roman" w:hAnsi="Times New Roman" w:cs="Times New Roman"/>
          <w:sz w:val="24"/>
          <w:szCs w:val="24"/>
          <w:lang w:val="uk-UA"/>
        </w:rPr>
      </w:pPr>
      <w:r w:rsidRPr="007927A6">
        <w:rPr>
          <w:rFonts w:ascii="Times New Roman" w:hAnsi="Times New Roman" w:cs="Times New Roman"/>
          <w:sz w:val="24"/>
          <w:szCs w:val="24"/>
          <w:lang w:val="uk-UA"/>
        </w:rPr>
        <w:t>Правила організації технічного обслуговування та ремонту обладнання, будівель і споруд електростанцій та мереж ГКД 34.20.661–2003</w:t>
      </w:r>
    </w:p>
    <w:p w:rsidR="007927A6" w:rsidRPr="007927A6" w:rsidRDefault="007927A6" w:rsidP="005C68DF">
      <w:pPr>
        <w:pStyle w:val="111"/>
        <w:spacing w:after="120"/>
        <w:ind w:left="851" w:hanging="284"/>
        <w:rPr>
          <w:rFonts w:ascii="Times New Roman" w:hAnsi="Times New Roman" w:cs="Times New Roman"/>
          <w:sz w:val="24"/>
          <w:szCs w:val="24"/>
          <w:lang w:val="uk-UA"/>
        </w:rPr>
      </w:pPr>
      <w:r w:rsidRPr="007927A6">
        <w:rPr>
          <w:rFonts w:ascii="Times New Roman" w:hAnsi="Times New Roman" w:cs="Times New Roman"/>
          <w:sz w:val="24"/>
          <w:szCs w:val="24"/>
          <w:lang w:val="uk-UA"/>
        </w:rPr>
        <w:t>Правила влаштування електроустановок (ПВЕ)</w:t>
      </w:r>
    </w:p>
    <w:p w:rsidR="007927A6" w:rsidRPr="007927A6" w:rsidRDefault="007927A6" w:rsidP="005C68DF">
      <w:pPr>
        <w:pStyle w:val="111"/>
        <w:spacing w:after="120"/>
        <w:ind w:left="851" w:hanging="284"/>
        <w:rPr>
          <w:rFonts w:ascii="Times New Roman" w:hAnsi="Times New Roman" w:cs="Times New Roman"/>
          <w:sz w:val="24"/>
          <w:szCs w:val="24"/>
          <w:lang w:val="uk-UA"/>
        </w:rPr>
      </w:pPr>
      <w:r w:rsidRPr="007927A6">
        <w:rPr>
          <w:rFonts w:ascii="Times New Roman" w:hAnsi="Times New Roman" w:cs="Times New Roman"/>
          <w:sz w:val="24"/>
          <w:szCs w:val="24"/>
          <w:lang w:val="uk-UA"/>
        </w:rPr>
        <w:t>Закон України «Про охорону праці» від 24 листопада 2002</w:t>
      </w:r>
      <w:r w:rsidR="00CB0B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927A6">
        <w:rPr>
          <w:rFonts w:ascii="Times New Roman" w:hAnsi="Times New Roman" w:cs="Times New Roman"/>
          <w:sz w:val="24"/>
          <w:szCs w:val="24"/>
          <w:lang w:val="uk-UA"/>
        </w:rPr>
        <w:t>р. № 229–IV</w:t>
      </w:r>
    </w:p>
    <w:p w:rsidR="007927A6" w:rsidRPr="007927A6" w:rsidRDefault="007927A6" w:rsidP="005C68DF">
      <w:pPr>
        <w:pStyle w:val="111"/>
        <w:spacing w:after="120"/>
        <w:ind w:left="851" w:hanging="284"/>
        <w:rPr>
          <w:rFonts w:ascii="Times New Roman" w:hAnsi="Times New Roman" w:cs="Times New Roman"/>
          <w:sz w:val="24"/>
          <w:szCs w:val="24"/>
          <w:lang w:val="uk-UA"/>
        </w:rPr>
      </w:pPr>
      <w:r w:rsidRPr="007927A6">
        <w:rPr>
          <w:rFonts w:ascii="Times New Roman" w:hAnsi="Times New Roman" w:cs="Times New Roman"/>
          <w:sz w:val="24"/>
          <w:szCs w:val="24"/>
          <w:lang w:val="uk-UA"/>
        </w:rPr>
        <w:t>Правила безпечної експлуатації електроустановок</w:t>
      </w:r>
      <w:r w:rsidR="00AA6DB3">
        <w:rPr>
          <w:rFonts w:ascii="Times New Roman" w:hAnsi="Times New Roman" w:cs="Times New Roman"/>
          <w:sz w:val="24"/>
          <w:szCs w:val="24"/>
          <w:lang w:val="uk-UA"/>
        </w:rPr>
        <w:t xml:space="preserve"> (ПБЕЕ)</w:t>
      </w:r>
      <w:r w:rsidRPr="007927A6">
        <w:rPr>
          <w:rFonts w:ascii="Times New Roman" w:hAnsi="Times New Roman" w:cs="Times New Roman"/>
          <w:sz w:val="24"/>
          <w:szCs w:val="24"/>
          <w:lang w:val="uk-UA"/>
        </w:rPr>
        <w:t>, НПАОП 40.1–1.01–97</w:t>
      </w:r>
    </w:p>
    <w:p w:rsidR="007927A6" w:rsidRPr="007927A6" w:rsidRDefault="007927A6" w:rsidP="005C68DF">
      <w:pPr>
        <w:pStyle w:val="111"/>
        <w:spacing w:after="120"/>
        <w:ind w:left="851" w:hanging="284"/>
        <w:rPr>
          <w:rFonts w:ascii="Times New Roman" w:hAnsi="Times New Roman" w:cs="Times New Roman"/>
          <w:sz w:val="24"/>
          <w:szCs w:val="24"/>
          <w:lang w:val="uk-UA"/>
        </w:rPr>
      </w:pPr>
      <w:r w:rsidRPr="007927A6">
        <w:rPr>
          <w:rFonts w:ascii="Times New Roman" w:hAnsi="Times New Roman" w:cs="Times New Roman"/>
          <w:sz w:val="24"/>
          <w:szCs w:val="24"/>
          <w:lang w:val="uk-UA"/>
        </w:rPr>
        <w:t>Правила безпечної експлуатації електроустановок споживачів</w:t>
      </w:r>
    </w:p>
    <w:p w:rsidR="007927A6" w:rsidRPr="007927A6" w:rsidRDefault="007927A6" w:rsidP="005C68DF">
      <w:pPr>
        <w:pStyle w:val="111"/>
        <w:spacing w:after="120"/>
        <w:ind w:left="851" w:hanging="284"/>
        <w:rPr>
          <w:rFonts w:ascii="Times New Roman" w:hAnsi="Times New Roman" w:cs="Times New Roman"/>
          <w:sz w:val="24"/>
          <w:szCs w:val="24"/>
          <w:lang w:val="uk-UA"/>
        </w:rPr>
      </w:pPr>
      <w:r w:rsidRPr="007927A6">
        <w:rPr>
          <w:rFonts w:ascii="Times New Roman" w:hAnsi="Times New Roman" w:cs="Times New Roman"/>
          <w:sz w:val="24"/>
          <w:szCs w:val="24"/>
          <w:lang w:val="uk-UA"/>
        </w:rPr>
        <w:t>Правила безпечної роботи з інструментом і пристосуваннями, НПАОП 0.00–1.30–01</w:t>
      </w:r>
    </w:p>
    <w:p w:rsidR="007927A6" w:rsidRPr="007927A6" w:rsidRDefault="007927A6" w:rsidP="005C68DF">
      <w:pPr>
        <w:pStyle w:val="111"/>
        <w:spacing w:after="120"/>
        <w:ind w:left="851" w:hanging="284"/>
        <w:rPr>
          <w:rFonts w:ascii="Times New Roman" w:hAnsi="Times New Roman" w:cs="Times New Roman"/>
          <w:sz w:val="24"/>
          <w:szCs w:val="24"/>
          <w:lang w:val="uk-UA"/>
        </w:rPr>
      </w:pPr>
      <w:r w:rsidRPr="007927A6">
        <w:rPr>
          <w:rFonts w:ascii="Times New Roman" w:hAnsi="Times New Roman" w:cs="Times New Roman"/>
          <w:sz w:val="24"/>
          <w:szCs w:val="24"/>
          <w:lang w:val="uk-UA"/>
        </w:rPr>
        <w:t xml:space="preserve">Правила експлуатації </w:t>
      </w:r>
      <w:proofErr w:type="spellStart"/>
      <w:r w:rsidRPr="007927A6">
        <w:rPr>
          <w:rFonts w:ascii="Times New Roman" w:hAnsi="Times New Roman" w:cs="Times New Roman"/>
          <w:sz w:val="24"/>
          <w:szCs w:val="24"/>
          <w:lang w:val="uk-UA"/>
        </w:rPr>
        <w:t>електрозахисних</w:t>
      </w:r>
      <w:proofErr w:type="spellEnd"/>
      <w:r w:rsidRPr="007927A6">
        <w:rPr>
          <w:rFonts w:ascii="Times New Roman" w:hAnsi="Times New Roman" w:cs="Times New Roman"/>
          <w:sz w:val="24"/>
          <w:szCs w:val="24"/>
          <w:lang w:val="uk-UA"/>
        </w:rPr>
        <w:t xml:space="preserve"> засобів, ДНОАП 1.1.10–1.07–01</w:t>
      </w:r>
    </w:p>
    <w:p w:rsidR="007927A6" w:rsidRPr="007927A6" w:rsidRDefault="007927A6" w:rsidP="005C68DF">
      <w:pPr>
        <w:pStyle w:val="111"/>
        <w:spacing w:after="120"/>
        <w:ind w:left="851" w:hanging="284"/>
        <w:rPr>
          <w:rFonts w:ascii="Times New Roman" w:hAnsi="Times New Roman" w:cs="Times New Roman"/>
          <w:sz w:val="24"/>
          <w:szCs w:val="24"/>
          <w:lang w:val="uk-UA"/>
        </w:rPr>
      </w:pPr>
      <w:r w:rsidRPr="007927A6">
        <w:rPr>
          <w:rFonts w:ascii="Times New Roman" w:hAnsi="Times New Roman" w:cs="Times New Roman"/>
          <w:sz w:val="24"/>
          <w:szCs w:val="24"/>
          <w:lang w:val="uk-UA"/>
        </w:rPr>
        <w:t>Типове положення про порядок проведення навчання й перевірки знань із питань охорони праці, НПАОП 0.00–4.12–05</w:t>
      </w:r>
    </w:p>
    <w:p w:rsidR="007927A6" w:rsidRPr="007927A6" w:rsidRDefault="007927A6" w:rsidP="005C68DF">
      <w:pPr>
        <w:pStyle w:val="111"/>
        <w:spacing w:after="120"/>
        <w:ind w:left="851" w:hanging="284"/>
        <w:rPr>
          <w:rFonts w:ascii="Times New Roman" w:hAnsi="Times New Roman" w:cs="Times New Roman"/>
          <w:sz w:val="24"/>
          <w:szCs w:val="24"/>
          <w:lang w:val="uk-UA"/>
        </w:rPr>
      </w:pPr>
      <w:r w:rsidRPr="007927A6">
        <w:rPr>
          <w:rFonts w:ascii="Times New Roman" w:hAnsi="Times New Roman" w:cs="Times New Roman"/>
          <w:sz w:val="24"/>
          <w:szCs w:val="24"/>
          <w:lang w:val="uk-UA"/>
        </w:rPr>
        <w:t>Типова інструкція з організації та виконання робіт у пристроях електростанцій і підстанцій</w:t>
      </w:r>
    </w:p>
    <w:p w:rsidR="007927A6" w:rsidRPr="007927A6" w:rsidRDefault="007927A6" w:rsidP="005C68DF">
      <w:pPr>
        <w:pStyle w:val="111"/>
        <w:spacing w:after="120"/>
        <w:ind w:left="851" w:hanging="284"/>
        <w:rPr>
          <w:rFonts w:ascii="Times New Roman" w:hAnsi="Times New Roman" w:cs="Times New Roman"/>
          <w:sz w:val="24"/>
          <w:szCs w:val="24"/>
          <w:lang w:val="uk-UA"/>
        </w:rPr>
      </w:pPr>
      <w:r w:rsidRPr="007927A6">
        <w:rPr>
          <w:rFonts w:ascii="Times New Roman" w:hAnsi="Times New Roman" w:cs="Times New Roman"/>
          <w:sz w:val="24"/>
          <w:szCs w:val="24"/>
          <w:lang w:val="uk-UA"/>
        </w:rPr>
        <w:t>Правила пожежної безпеки, на підприємствах та в організаціях енергетичної галузі України, НАПБ В 01.034–2005</w:t>
      </w:r>
    </w:p>
    <w:p w:rsidR="007927A6" w:rsidRPr="007927A6" w:rsidRDefault="007927A6" w:rsidP="005C68DF">
      <w:pPr>
        <w:pStyle w:val="111"/>
        <w:spacing w:after="120"/>
        <w:ind w:left="851" w:hanging="284"/>
        <w:rPr>
          <w:rFonts w:ascii="Times New Roman" w:hAnsi="Times New Roman" w:cs="Times New Roman"/>
          <w:sz w:val="24"/>
          <w:szCs w:val="24"/>
          <w:lang w:val="uk-UA"/>
        </w:rPr>
      </w:pPr>
      <w:r w:rsidRPr="007927A6">
        <w:rPr>
          <w:rFonts w:ascii="Times New Roman" w:hAnsi="Times New Roman" w:cs="Times New Roman"/>
          <w:sz w:val="24"/>
          <w:szCs w:val="24"/>
          <w:lang w:val="uk-UA"/>
        </w:rPr>
        <w:t xml:space="preserve">Інструкція щодо зберігання та використання первинних засобів пожежогасіння на підприємствах </w:t>
      </w:r>
      <w:proofErr w:type="spellStart"/>
      <w:r w:rsidRPr="007927A6">
        <w:rPr>
          <w:rFonts w:ascii="Times New Roman" w:hAnsi="Times New Roman" w:cs="Times New Roman"/>
          <w:sz w:val="24"/>
          <w:szCs w:val="24"/>
          <w:lang w:val="uk-UA"/>
        </w:rPr>
        <w:t>Мінпаливенерго</w:t>
      </w:r>
      <w:proofErr w:type="spellEnd"/>
      <w:r w:rsidRPr="007927A6">
        <w:rPr>
          <w:rFonts w:ascii="Times New Roman" w:hAnsi="Times New Roman" w:cs="Times New Roman"/>
          <w:sz w:val="24"/>
          <w:szCs w:val="24"/>
          <w:lang w:val="uk-UA"/>
        </w:rPr>
        <w:t xml:space="preserve"> України, СОУ 41.0–216</w:t>
      </w:r>
      <w:r>
        <w:rPr>
          <w:rFonts w:ascii="Times New Roman" w:hAnsi="Times New Roman" w:cs="Times New Roman"/>
          <w:sz w:val="24"/>
          <w:szCs w:val="24"/>
          <w:lang w:val="uk-UA"/>
        </w:rPr>
        <w:t>77681–25:2010, НАПБ 05.026–2010</w:t>
      </w:r>
    </w:p>
    <w:p w:rsidR="00AA6DB3" w:rsidRDefault="007927A6" w:rsidP="005C68DF">
      <w:pPr>
        <w:pStyle w:val="111"/>
        <w:spacing w:after="120"/>
        <w:ind w:left="851" w:hanging="284"/>
        <w:rPr>
          <w:rFonts w:ascii="Times New Roman" w:hAnsi="Times New Roman" w:cs="Times New Roman"/>
          <w:sz w:val="24"/>
          <w:szCs w:val="24"/>
          <w:lang w:val="uk-UA"/>
        </w:rPr>
      </w:pPr>
      <w:r w:rsidRPr="00AA6DB3">
        <w:rPr>
          <w:rFonts w:ascii="Times New Roman" w:hAnsi="Times New Roman" w:cs="Times New Roman"/>
          <w:sz w:val="24"/>
          <w:szCs w:val="24"/>
          <w:lang w:val="uk-UA"/>
        </w:rPr>
        <w:t xml:space="preserve">Інструкція з надання першої допомоги постраждалим у зв’язку з нещасними випадками під час обслуговування енергетичного обладнання </w:t>
      </w:r>
    </w:p>
    <w:p w:rsidR="007927A6" w:rsidRPr="00AA6DB3" w:rsidRDefault="007927A6" w:rsidP="005C68DF">
      <w:pPr>
        <w:pStyle w:val="111"/>
        <w:spacing w:after="120"/>
        <w:ind w:left="851" w:hanging="284"/>
        <w:rPr>
          <w:rFonts w:ascii="Times New Roman" w:hAnsi="Times New Roman" w:cs="Times New Roman"/>
          <w:sz w:val="24"/>
          <w:szCs w:val="24"/>
          <w:lang w:val="uk-UA"/>
        </w:rPr>
      </w:pPr>
      <w:r w:rsidRPr="00AA6DB3">
        <w:rPr>
          <w:rFonts w:ascii="Times New Roman" w:hAnsi="Times New Roman" w:cs="Times New Roman"/>
          <w:sz w:val="24"/>
          <w:szCs w:val="24"/>
          <w:lang w:val="uk-UA"/>
        </w:rPr>
        <w:t>Довідник кваліфікаційних характеристик професій працівників — Виробництво та розподілення електроенергії — частина 1, Краматорськ 2001</w:t>
      </w:r>
      <w:r w:rsidR="00CB0B66" w:rsidRPr="00AA6D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AA6DB3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7927A6" w:rsidRPr="007927A6" w:rsidRDefault="007927A6" w:rsidP="005C68DF">
      <w:pPr>
        <w:pStyle w:val="111"/>
        <w:spacing w:after="120"/>
        <w:ind w:left="851" w:hanging="284"/>
        <w:rPr>
          <w:rFonts w:ascii="Times New Roman" w:hAnsi="Times New Roman" w:cs="Times New Roman"/>
          <w:sz w:val="24"/>
          <w:szCs w:val="24"/>
          <w:lang w:val="uk-UA"/>
        </w:rPr>
      </w:pPr>
      <w:r w:rsidRPr="007927A6">
        <w:rPr>
          <w:rFonts w:ascii="Times New Roman" w:hAnsi="Times New Roman" w:cs="Times New Roman"/>
          <w:sz w:val="24"/>
          <w:szCs w:val="24"/>
          <w:lang w:val="uk-UA"/>
        </w:rPr>
        <w:lastRenderedPageBreak/>
        <w:t>Закон про метрологічну діяльність</w:t>
      </w:r>
    </w:p>
    <w:p w:rsidR="007927A6" w:rsidRPr="007927A6" w:rsidRDefault="00CB0B66" w:rsidP="005C68DF">
      <w:pPr>
        <w:pStyle w:val="111"/>
        <w:spacing w:after="120"/>
        <w:ind w:left="851" w:hanging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7927A6" w:rsidRPr="007927A6">
        <w:rPr>
          <w:rFonts w:ascii="Times New Roman" w:hAnsi="Times New Roman" w:cs="Times New Roman"/>
          <w:sz w:val="24"/>
          <w:szCs w:val="24"/>
          <w:lang w:val="uk-UA"/>
        </w:rPr>
        <w:t>равила внутрішнього трудового розпорядку</w:t>
      </w:r>
    </w:p>
    <w:p w:rsidR="00E076D3" w:rsidRPr="007927A6" w:rsidRDefault="007927A6" w:rsidP="005C68DF">
      <w:pPr>
        <w:pStyle w:val="111"/>
        <w:spacing w:after="120"/>
        <w:ind w:left="851" w:hanging="284"/>
        <w:rPr>
          <w:rFonts w:ascii="Times New Roman" w:hAnsi="Times New Roman" w:cs="Times New Roman"/>
          <w:sz w:val="24"/>
          <w:szCs w:val="24"/>
          <w:lang w:val="uk-UA"/>
        </w:rPr>
      </w:pPr>
      <w:r w:rsidRPr="007927A6">
        <w:rPr>
          <w:rFonts w:ascii="Times New Roman" w:hAnsi="Times New Roman" w:cs="Times New Roman"/>
          <w:sz w:val="24"/>
          <w:szCs w:val="24"/>
          <w:lang w:val="uk-UA"/>
        </w:rPr>
        <w:t>Стандарти, положення, інструкції та інші державні, відомчі та локальні нормативні акти й матеріали, що забезпечують відповідний вид трудової діяльності.</w:t>
      </w:r>
    </w:p>
    <w:p w:rsidR="00DB5502" w:rsidRPr="00F3736A" w:rsidRDefault="00E076D3" w:rsidP="00F3736A">
      <w:pPr>
        <w:pStyle w:val="2"/>
        <w:numPr>
          <w:ilvl w:val="1"/>
          <w:numId w:val="3"/>
        </w:numPr>
        <w:ind w:left="792" w:hanging="432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8"/>
          <w:lang w:val="uk-UA"/>
        </w:rPr>
      </w:pPr>
      <w:bookmarkStart w:id="45" w:name="_Toc345494235"/>
      <w:bookmarkStart w:id="46" w:name="_Toc401667215"/>
      <w:r w:rsidRPr="00F3736A">
        <w:rPr>
          <w:rFonts w:ascii="Times New Roman" w:eastAsia="Times New Roman" w:hAnsi="Times New Roman" w:cs="Times New Roman"/>
          <w:iCs/>
          <w:color w:val="auto"/>
          <w:sz w:val="24"/>
          <w:szCs w:val="28"/>
          <w:lang w:val="uk-UA"/>
        </w:rPr>
        <w:t>Умови зайнятості, рівень соціального захисту</w:t>
      </w:r>
      <w:bookmarkEnd w:id="45"/>
      <w:bookmarkEnd w:id="46"/>
    </w:p>
    <w:p w:rsidR="00E076D3" w:rsidRPr="004D2DF9" w:rsidRDefault="00E076D3" w:rsidP="0026693E">
      <w:pPr>
        <w:spacing w:before="120"/>
        <w:rPr>
          <w:rFonts w:ascii="Times New Roman" w:hAnsi="Times New Roman" w:cs="Times New Roman"/>
          <w:color w:val="1F497D"/>
          <w:sz w:val="24"/>
          <w:szCs w:val="24"/>
          <w:lang w:val="uk-UA"/>
        </w:rPr>
      </w:pPr>
      <w:r w:rsidRPr="004D2DF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Робота</w:t>
      </w:r>
      <w:r w:rsidRPr="004D2DF9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: </w:t>
      </w:r>
      <w:r w:rsidRPr="004D2DF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465F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D2DF9">
        <w:rPr>
          <w:rFonts w:ascii="Times New Roman" w:hAnsi="Times New Roman" w:cs="Times New Roman"/>
          <w:sz w:val="24"/>
          <w:szCs w:val="24"/>
          <w:lang w:val="uk-UA"/>
        </w:rPr>
        <w:t>графік позмінний, підсумований облік робочого часу.</w:t>
      </w:r>
    </w:p>
    <w:p w:rsidR="00E076D3" w:rsidRPr="004D2DF9" w:rsidRDefault="00E076D3" w:rsidP="00E076D3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D2DF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Відпустка</w:t>
      </w:r>
      <w:r w:rsidRPr="004D2DF9">
        <w:rPr>
          <w:rFonts w:ascii="Times New Roman" w:hAnsi="Times New Roman" w:cs="Times New Roman"/>
          <w:i/>
          <w:iCs/>
          <w:sz w:val="24"/>
          <w:szCs w:val="24"/>
          <w:lang w:val="uk-UA"/>
        </w:rPr>
        <w:t xml:space="preserve">: </w:t>
      </w:r>
      <w:r w:rsidRPr="004D2DF9">
        <w:rPr>
          <w:rFonts w:ascii="Times New Roman" w:hAnsi="Times New Roman" w:cs="Times New Roman"/>
          <w:sz w:val="24"/>
          <w:szCs w:val="24"/>
          <w:lang w:val="uk-UA"/>
        </w:rPr>
        <w:tab/>
        <w:t>згідно з положеннями Колективного договору підприємства.</w:t>
      </w:r>
    </w:p>
    <w:p w:rsidR="0074184C" w:rsidRPr="004465FD" w:rsidRDefault="00E076D3" w:rsidP="004465FD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D2DF9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Соціальні гарантії зафіксовані в Колективному договорі підприємства.</w:t>
      </w:r>
    </w:p>
    <w:p w:rsidR="00DB5502" w:rsidRPr="00F3736A" w:rsidRDefault="0038741F" w:rsidP="00F3736A">
      <w:pPr>
        <w:pStyle w:val="2"/>
        <w:numPr>
          <w:ilvl w:val="1"/>
          <w:numId w:val="3"/>
        </w:numPr>
        <w:ind w:left="792" w:hanging="432"/>
        <w:jc w:val="both"/>
        <w:rPr>
          <w:rFonts w:ascii="Times New Roman" w:eastAsia="Times New Roman" w:hAnsi="Times New Roman" w:cs="Times New Roman"/>
          <w:iCs/>
          <w:color w:val="auto"/>
          <w:sz w:val="24"/>
          <w:szCs w:val="28"/>
          <w:lang w:val="uk-UA"/>
        </w:rPr>
      </w:pPr>
      <w:bookmarkStart w:id="47" w:name="_Toc401667216"/>
      <w:r w:rsidRPr="00F3736A">
        <w:rPr>
          <w:rFonts w:ascii="Times New Roman" w:eastAsia="Times New Roman" w:hAnsi="Times New Roman" w:cs="Times New Roman"/>
          <w:iCs/>
          <w:color w:val="auto"/>
          <w:sz w:val="24"/>
          <w:szCs w:val="28"/>
          <w:lang w:val="uk-UA"/>
        </w:rPr>
        <w:t>Документи, необхідні під час виконання робіт</w:t>
      </w:r>
      <w:bookmarkEnd w:id="47"/>
    </w:p>
    <w:p w:rsidR="007927A6" w:rsidRPr="0026693E" w:rsidRDefault="007927A6" w:rsidP="007927A6">
      <w:pPr>
        <w:pStyle w:val="a6"/>
        <w:numPr>
          <w:ilvl w:val="0"/>
          <w:numId w:val="27"/>
        </w:numPr>
        <w:spacing w:before="120"/>
        <w:ind w:left="2127" w:hanging="567"/>
        <w:contextualSpacing w:val="0"/>
        <w:rPr>
          <w:color w:val="auto"/>
          <w:lang w:val="uk-UA"/>
        </w:rPr>
      </w:pPr>
      <w:r w:rsidRPr="0026693E">
        <w:rPr>
          <w:color w:val="auto"/>
          <w:lang w:val="uk-UA"/>
        </w:rPr>
        <w:t>Технологічна карта</w:t>
      </w:r>
    </w:p>
    <w:p w:rsidR="007927A6" w:rsidRPr="0026693E" w:rsidRDefault="007927A6" w:rsidP="007927A6">
      <w:pPr>
        <w:pStyle w:val="a6"/>
        <w:numPr>
          <w:ilvl w:val="0"/>
          <w:numId w:val="27"/>
        </w:numPr>
        <w:spacing w:before="120"/>
        <w:ind w:left="2127" w:hanging="567"/>
        <w:contextualSpacing w:val="0"/>
        <w:rPr>
          <w:color w:val="auto"/>
          <w:lang w:val="uk-UA"/>
        </w:rPr>
      </w:pPr>
      <w:r w:rsidRPr="0026693E">
        <w:rPr>
          <w:color w:val="auto"/>
          <w:lang w:val="uk-UA"/>
        </w:rPr>
        <w:t>Робочий проект (схема) організації обліку електроенергії</w:t>
      </w:r>
    </w:p>
    <w:p w:rsidR="007927A6" w:rsidRPr="0026693E" w:rsidRDefault="007927A6" w:rsidP="007927A6">
      <w:pPr>
        <w:pStyle w:val="af8"/>
        <w:numPr>
          <w:ilvl w:val="0"/>
          <w:numId w:val="27"/>
        </w:numPr>
        <w:spacing w:before="120" w:after="0"/>
        <w:ind w:left="2127" w:hanging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6693E">
        <w:rPr>
          <w:rFonts w:ascii="Times New Roman" w:hAnsi="Times New Roman" w:cs="Times New Roman"/>
          <w:color w:val="auto"/>
          <w:sz w:val="24"/>
          <w:szCs w:val="24"/>
          <w:lang w:val="uk-UA"/>
        </w:rPr>
        <w:t>Схема електроустановки</w:t>
      </w:r>
    </w:p>
    <w:p w:rsidR="007927A6" w:rsidRPr="0026693E" w:rsidRDefault="007927A6" w:rsidP="007927A6">
      <w:pPr>
        <w:pStyle w:val="af8"/>
        <w:numPr>
          <w:ilvl w:val="0"/>
          <w:numId w:val="27"/>
        </w:numPr>
        <w:spacing w:before="120" w:after="0"/>
        <w:ind w:left="2127" w:hanging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6693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Схема </w:t>
      </w:r>
      <w:proofErr w:type="spellStart"/>
      <w:r w:rsidRPr="0026693E">
        <w:rPr>
          <w:rFonts w:ascii="Times New Roman" w:hAnsi="Times New Roman" w:cs="Times New Roman"/>
          <w:color w:val="auto"/>
          <w:sz w:val="24"/>
          <w:szCs w:val="24"/>
          <w:lang w:val="uk-UA"/>
        </w:rPr>
        <w:t>підмикання</w:t>
      </w:r>
      <w:proofErr w:type="spellEnd"/>
      <w:r w:rsidRPr="0026693E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лічильника</w:t>
      </w:r>
    </w:p>
    <w:p w:rsidR="007927A6" w:rsidRPr="0026693E" w:rsidRDefault="007927A6" w:rsidP="007927A6">
      <w:pPr>
        <w:pStyle w:val="af8"/>
        <w:numPr>
          <w:ilvl w:val="0"/>
          <w:numId w:val="27"/>
        </w:numPr>
        <w:spacing w:before="120" w:after="0"/>
        <w:ind w:left="2127" w:hanging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6693E">
        <w:rPr>
          <w:rFonts w:ascii="Times New Roman" w:hAnsi="Times New Roman" w:cs="Times New Roman"/>
          <w:color w:val="auto"/>
          <w:sz w:val="24"/>
          <w:szCs w:val="24"/>
          <w:lang w:val="uk-UA"/>
        </w:rPr>
        <w:t>Монтажна схема вторинної комутації</w:t>
      </w:r>
    </w:p>
    <w:p w:rsidR="007927A6" w:rsidRPr="0026693E" w:rsidRDefault="007927A6" w:rsidP="007927A6">
      <w:pPr>
        <w:pStyle w:val="a6"/>
        <w:numPr>
          <w:ilvl w:val="0"/>
          <w:numId w:val="27"/>
        </w:numPr>
        <w:spacing w:before="120"/>
        <w:ind w:left="2127" w:hanging="567"/>
        <w:contextualSpacing w:val="0"/>
        <w:rPr>
          <w:color w:val="auto"/>
          <w:lang w:val="uk-UA"/>
        </w:rPr>
      </w:pPr>
      <w:r w:rsidRPr="0026693E">
        <w:rPr>
          <w:color w:val="auto"/>
          <w:lang w:val="uk-UA"/>
        </w:rPr>
        <w:t>Карти ризику</w:t>
      </w:r>
    </w:p>
    <w:p w:rsidR="007927A6" w:rsidRPr="0026693E" w:rsidRDefault="007927A6" w:rsidP="007927A6">
      <w:pPr>
        <w:pStyle w:val="a6"/>
        <w:numPr>
          <w:ilvl w:val="0"/>
          <w:numId w:val="27"/>
        </w:numPr>
        <w:spacing w:before="120"/>
        <w:ind w:left="2127" w:hanging="567"/>
        <w:contextualSpacing w:val="0"/>
        <w:rPr>
          <w:color w:val="auto"/>
          <w:lang w:val="uk-UA"/>
        </w:rPr>
      </w:pPr>
      <w:r w:rsidRPr="0026693E">
        <w:rPr>
          <w:color w:val="auto"/>
          <w:lang w:val="uk-UA"/>
        </w:rPr>
        <w:t>Наряд-допуск або письмове розпорядження</w:t>
      </w:r>
    </w:p>
    <w:p w:rsidR="007927A6" w:rsidRPr="0026693E" w:rsidRDefault="007927A6" w:rsidP="007927A6">
      <w:pPr>
        <w:pStyle w:val="a6"/>
        <w:numPr>
          <w:ilvl w:val="0"/>
          <w:numId w:val="27"/>
        </w:numPr>
        <w:spacing w:before="120"/>
        <w:ind w:left="2127" w:hanging="567"/>
        <w:contextualSpacing w:val="0"/>
        <w:rPr>
          <w:color w:val="auto"/>
          <w:lang w:val="uk-UA"/>
        </w:rPr>
      </w:pPr>
      <w:r w:rsidRPr="0026693E">
        <w:rPr>
          <w:color w:val="auto"/>
          <w:lang w:val="uk-UA"/>
        </w:rPr>
        <w:t>Лист на виконання робіт в електроустановці споживача (у разі потреби)</w:t>
      </w:r>
    </w:p>
    <w:p w:rsidR="007927A6" w:rsidRPr="0026693E" w:rsidRDefault="007927A6" w:rsidP="007927A6">
      <w:pPr>
        <w:pStyle w:val="af8"/>
        <w:numPr>
          <w:ilvl w:val="0"/>
          <w:numId w:val="27"/>
        </w:numPr>
        <w:spacing w:before="120" w:after="0"/>
        <w:ind w:left="2127" w:hanging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6693E">
        <w:rPr>
          <w:rFonts w:ascii="Times New Roman" w:hAnsi="Times New Roman" w:cs="Times New Roman"/>
          <w:color w:val="auto"/>
          <w:sz w:val="24"/>
          <w:szCs w:val="24"/>
          <w:lang w:val="uk-UA"/>
        </w:rPr>
        <w:t>Список персоналу, що має право виконувати роботи в електроустановці</w:t>
      </w:r>
    </w:p>
    <w:p w:rsidR="007927A6" w:rsidRPr="0026693E" w:rsidRDefault="007927A6" w:rsidP="007927A6">
      <w:pPr>
        <w:pStyle w:val="af8"/>
        <w:numPr>
          <w:ilvl w:val="0"/>
          <w:numId w:val="27"/>
        </w:numPr>
        <w:spacing w:before="120" w:after="0"/>
        <w:ind w:left="2127" w:hanging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6693E">
        <w:rPr>
          <w:rFonts w:ascii="Times New Roman" w:hAnsi="Times New Roman" w:cs="Times New Roman"/>
          <w:color w:val="auto"/>
          <w:sz w:val="24"/>
          <w:szCs w:val="24"/>
          <w:lang w:val="uk-UA"/>
        </w:rPr>
        <w:t>Перелік робіт, які виконуються в порядку поточної експлуатації</w:t>
      </w:r>
    </w:p>
    <w:p w:rsidR="007927A6" w:rsidRPr="0026693E" w:rsidRDefault="007927A6" w:rsidP="007927A6">
      <w:pPr>
        <w:pStyle w:val="af8"/>
        <w:numPr>
          <w:ilvl w:val="0"/>
          <w:numId w:val="27"/>
        </w:numPr>
        <w:spacing w:before="120" w:after="0"/>
        <w:ind w:left="2127" w:hanging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6693E">
        <w:rPr>
          <w:rFonts w:ascii="Times New Roman" w:hAnsi="Times New Roman" w:cs="Times New Roman"/>
          <w:color w:val="auto"/>
          <w:sz w:val="24"/>
          <w:szCs w:val="24"/>
          <w:lang w:val="uk-UA"/>
        </w:rPr>
        <w:t>Перелік робіт, що виконуються за розпорядженням</w:t>
      </w:r>
    </w:p>
    <w:p w:rsidR="007927A6" w:rsidRPr="0026693E" w:rsidRDefault="007927A6" w:rsidP="007927A6">
      <w:pPr>
        <w:pStyle w:val="af8"/>
        <w:numPr>
          <w:ilvl w:val="0"/>
          <w:numId w:val="27"/>
        </w:numPr>
        <w:spacing w:before="120" w:after="0"/>
        <w:ind w:left="2127" w:hanging="567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26693E">
        <w:rPr>
          <w:rFonts w:ascii="Times New Roman" w:hAnsi="Times New Roman" w:cs="Times New Roman"/>
          <w:color w:val="auto"/>
          <w:sz w:val="24"/>
          <w:szCs w:val="24"/>
          <w:lang w:val="uk-UA"/>
        </w:rPr>
        <w:t>Бланки робочих актів.</w:t>
      </w:r>
    </w:p>
    <w:p w:rsidR="00702226" w:rsidRPr="007927A6" w:rsidRDefault="00702226" w:rsidP="007927A6">
      <w:pPr>
        <w:pStyle w:val="111"/>
        <w:numPr>
          <w:ilvl w:val="0"/>
          <w:numId w:val="0"/>
        </w:numPr>
        <w:ind w:left="2345" w:hanging="360"/>
        <w:rPr>
          <w:rFonts w:ascii="Times New Roman" w:hAnsi="Times New Roman" w:cs="Times New Roman"/>
          <w:lang w:val="uk-UA"/>
        </w:rPr>
      </w:pPr>
    </w:p>
    <w:p w:rsidR="00FD3AD3" w:rsidRPr="00222EB7" w:rsidRDefault="00FD3AD3" w:rsidP="0026693E">
      <w:pPr>
        <w:pStyle w:val="1"/>
        <w:pageBreakBefore/>
        <w:numPr>
          <w:ilvl w:val="0"/>
          <w:numId w:val="3"/>
        </w:numPr>
        <w:spacing w:before="0"/>
        <w:ind w:left="714" w:hanging="357"/>
        <w:rPr>
          <w:rFonts w:ascii="Times New Roman" w:eastAsia="Times New Roman" w:hAnsi="Times New Roman" w:cs="Times New Roman"/>
          <w:color w:val="auto"/>
          <w:kern w:val="32"/>
          <w:sz w:val="28"/>
        </w:rPr>
      </w:pPr>
      <w:bookmarkStart w:id="48" w:name="_Toc401667217"/>
      <w:proofErr w:type="spellStart"/>
      <w:r w:rsidRPr="00222EB7">
        <w:rPr>
          <w:rFonts w:ascii="Times New Roman" w:eastAsia="Times New Roman" w:hAnsi="Times New Roman" w:cs="Times New Roman"/>
          <w:color w:val="auto"/>
          <w:kern w:val="32"/>
          <w:sz w:val="28"/>
        </w:rPr>
        <w:lastRenderedPageBreak/>
        <w:t>Перелік</w:t>
      </w:r>
      <w:proofErr w:type="spellEnd"/>
      <w:r w:rsidRPr="00222EB7">
        <w:rPr>
          <w:rFonts w:ascii="Times New Roman" w:eastAsia="Times New Roman" w:hAnsi="Times New Roman" w:cs="Times New Roman"/>
          <w:color w:val="auto"/>
          <w:kern w:val="32"/>
          <w:sz w:val="28"/>
        </w:rPr>
        <w:t xml:space="preserve"> </w:t>
      </w:r>
      <w:proofErr w:type="spellStart"/>
      <w:r w:rsidRPr="00222EB7">
        <w:rPr>
          <w:rFonts w:ascii="Times New Roman" w:eastAsia="Times New Roman" w:hAnsi="Times New Roman" w:cs="Times New Roman"/>
          <w:color w:val="auto"/>
          <w:kern w:val="32"/>
          <w:sz w:val="28"/>
        </w:rPr>
        <w:t>кластерів</w:t>
      </w:r>
      <w:proofErr w:type="spellEnd"/>
      <w:r w:rsidRPr="00222EB7">
        <w:rPr>
          <w:rFonts w:ascii="Times New Roman" w:eastAsia="Times New Roman" w:hAnsi="Times New Roman" w:cs="Times New Roman"/>
          <w:color w:val="auto"/>
          <w:kern w:val="32"/>
          <w:sz w:val="28"/>
        </w:rPr>
        <w:t xml:space="preserve"> </w:t>
      </w:r>
      <w:proofErr w:type="spellStart"/>
      <w:r w:rsidRPr="00222EB7">
        <w:rPr>
          <w:rFonts w:ascii="Times New Roman" w:eastAsia="Times New Roman" w:hAnsi="Times New Roman" w:cs="Times New Roman"/>
          <w:color w:val="auto"/>
          <w:kern w:val="32"/>
          <w:sz w:val="28"/>
        </w:rPr>
        <w:t>трудових</w:t>
      </w:r>
      <w:proofErr w:type="spellEnd"/>
      <w:r w:rsidRPr="00222EB7">
        <w:rPr>
          <w:rFonts w:ascii="Times New Roman" w:eastAsia="Times New Roman" w:hAnsi="Times New Roman" w:cs="Times New Roman"/>
          <w:color w:val="auto"/>
          <w:kern w:val="32"/>
          <w:sz w:val="28"/>
        </w:rPr>
        <w:t xml:space="preserve"> </w:t>
      </w:r>
      <w:proofErr w:type="spellStart"/>
      <w:r w:rsidRPr="00222EB7">
        <w:rPr>
          <w:rFonts w:ascii="Times New Roman" w:eastAsia="Times New Roman" w:hAnsi="Times New Roman" w:cs="Times New Roman"/>
          <w:color w:val="auto"/>
          <w:kern w:val="32"/>
          <w:sz w:val="28"/>
        </w:rPr>
        <w:t>функцій</w:t>
      </w:r>
      <w:bookmarkEnd w:id="48"/>
      <w:proofErr w:type="spellEnd"/>
    </w:p>
    <w:p w:rsidR="0057102C" w:rsidRPr="0026693E" w:rsidRDefault="0057102C" w:rsidP="006C1F78">
      <w:pPr>
        <w:pStyle w:val="af3"/>
        <w:rPr>
          <w:rFonts w:ascii="Times New Roman" w:hAnsi="Times New Roman" w:cs="Times New Roman"/>
          <w:sz w:val="24"/>
          <w:szCs w:val="24"/>
          <w:lang w:val="uk-UA"/>
        </w:rPr>
      </w:pPr>
      <w:r w:rsidRPr="0026693E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Спеціальні трудові функції</w:t>
      </w:r>
    </w:p>
    <w:tbl>
      <w:tblPr>
        <w:tblW w:w="5336" w:type="pct"/>
        <w:tblInd w:w="-17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5811"/>
        <w:gridCol w:w="851"/>
        <w:gridCol w:w="708"/>
      </w:tblGrid>
      <w:tr w:rsidR="007927A6" w:rsidRPr="00884C38" w:rsidTr="0026693E">
        <w:trPr>
          <w:trHeight w:val="586"/>
        </w:trPr>
        <w:tc>
          <w:tcPr>
            <w:tcW w:w="1560" w:type="dxa"/>
            <w:vMerge w:val="restart"/>
            <w:shd w:val="clear" w:color="auto" w:fill="F2F2F2" w:themeFill="background1" w:themeFillShade="F2"/>
            <w:vAlign w:val="center"/>
          </w:tcPr>
          <w:p w:rsidR="007927A6" w:rsidRPr="0026693E" w:rsidRDefault="007927A6" w:rsidP="00CF0C17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Код Кластера</w:t>
            </w: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:rsidR="007927A6" w:rsidRPr="0026693E" w:rsidRDefault="007927A6" w:rsidP="00CF0C17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трудової функції</w:t>
            </w:r>
          </w:p>
        </w:tc>
        <w:tc>
          <w:tcPr>
            <w:tcW w:w="5811" w:type="dxa"/>
            <w:vMerge w:val="restart"/>
            <w:shd w:val="clear" w:color="auto" w:fill="F2F2F2" w:themeFill="background1" w:themeFillShade="F2"/>
            <w:vAlign w:val="center"/>
          </w:tcPr>
          <w:p w:rsidR="007927A6" w:rsidRPr="0026693E" w:rsidRDefault="007927A6" w:rsidP="00CF0C1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559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27A6" w:rsidRPr="0026693E" w:rsidRDefault="007927A6" w:rsidP="0026693E">
            <w:pPr>
              <w:pStyle w:val="af5"/>
              <w:keepNext/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кваліфікації</w:t>
            </w:r>
          </w:p>
        </w:tc>
      </w:tr>
      <w:tr w:rsidR="007927A6" w:rsidRPr="00884C38" w:rsidTr="0026693E">
        <w:trPr>
          <w:trHeight w:val="283"/>
        </w:trPr>
        <w:tc>
          <w:tcPr>
            <w:tcW w:w="1560" w:type="dxa"/>
            <w:vMerge/>
            <w:shd w:val="clear" w:color="auto" w:fill="F2F2F2" w:themeFill="background1" w:themeFillShade="F2"/>
            <w:vAlign w:val="center"/>
          </w:tcPr>
          <w:p w:rsidR="007927A6" w:rsidRPr="0026693E" w:rsidRDefault="007927A6" w:rsidP="00CF0C17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:rsidR="007927A6" w:rsidRPr="0026693E" w:rsidRDefault="007927A6" w:rsidP="00CF0C17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11" w:type="dxa"/>
            <w:vMerge/>
            <w:shd w:val="clear" w:color="auto" w:fill="F2F2F2" w:themeFill="background1" w:themeFillShade="F2"/>
            <w:vAlign w:val="center"/>
          </w:tcPr>
          <w:p w:rsidR="007927A6" w:rsidRPr="0026693E" w:rsidRDefault="007927A6" w:rsidP="00CF0C17">
            <w:pPr>
              <w:pStyle w:val="af5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7927A6" w:rsidRPr="0026693E" w:rsidRDefault="007927A6" w:rsidP="0026693E">
            <w:pPr>
              <w:pStyle w:val="af5"/>
              <w:keepNext/>
              <w:spacing w:before="60" w:after="6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III</w:t>
            </w:r>
          </w:p>
        </w:tc>
        <w:tc>
          <w:tcPr>
            <w:tcW w:w="708" w:type="dxa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927A6" w:rsidRPr="0026693E" w:rsidRDefault="007927A6" w:rsidP="0026693E">
            <w:pPr>
              <w:pStyle w:val="af5"/>
              <w:keepNext/>
              <w:spacing w:before="60" w:after="6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IV</w:t>
            </w:r>
          </w:p>
        </w:tc>
      </w:tr>
      <w:tr w:rsidR="003D488E" w:rsidRPr="009D60E0" w:rsidTr="0026693E">
        <w:trPr>
          <w:trHeight w:val="281"/>
        </w:trPr>
        <w:tc>
          <w:tcPr>
            <w:tcW w:w="1560" w:type="dxa"/>
            <w:vMerge w:val="restart"/>
            <w:shd w:val="clear" w:color="auto" w:fill="FFC000"/>
          </w:tcPr>
          <w:p w:rsidR="003D488E" w:rsidRPr="0026693E" w:rsidRDefault="003D488E" w:rsidP="005D36C8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ЕМ ЕЕЛ-1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3D488E" w:rsidRPr="0026693E" w:rsidRDefault="003D488E" w:rsidP="00282CC6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Організаційні та технічні заходи для безпечного виконання робіт</w:t>
            </w:r>
          </w:p>
        </w:tc>
        <w:tc>
          <w:tcPr>
            <w:tcW w:w="851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3D488E" w:rsidRPr="0026693E" w:rsidRDefault="003D488E" w:rsidP="004D2DF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3D488E" w:rsidRPr="0026693E" w:rsidRDefault="003D488E" w:rsidP="004D2DF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6693E" w:rsidRPr="00884C38" w:rsidTr="0026693E">
        <w:trPr>
          <w:trHeight w:val="73"/>
        </w:trPr>
        <w:tc>
          <w:tcPr>
            <w:tcW w:w="1560" w:type="dxa"/>
            <w:vMerge/>
            <w:shd w:val="clear" w:color="auto" w:fill="FFC000"/>
            <w:vAlign w:val="center"/>
          </w:tcPr>
          <w:p w:rsidR="003D488E" w:rsidRPr="0026693E" w:rsidRDefault="003D488E" w:rsidP="005D36C8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E389"/>
            <w:vAlign w:val="center"/>
          </w:tcPr>
          <w:p w:rsidR="003D488E" w:rsidRPr="0026693E" w:rsidRDefault="003D488E" w:rsidP="00083AC5">
            <w:pPr>
              <w:pStyle w:val="af5"/>
              <w:spacing w:before="60" w:after="60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ЕМ </w:t>
            </w:r>
            <w:r w:rsidRPr="0026693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ЕЕЛ -</w:t>
            </w: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</w:t>
            </w:r>
          </w:p>
        </w:tc>
        <w:tc>
          <w:tcPr>
            <w:tcW w:w="5811" w:type="dxa"/>
            <w:shd w:val="clear" w:color="auto" w:fill="FFFFFF" w:themeFill="background1"/>
          </w:tcPr>
          <w:p w:rsidR="003D488E" w:rsidRPr="0026693E" w:rsidRDefault="003D488E" w:rsidP="004D2DF9">
            <w:pPr>
              <w:pStyle w:val="af5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Виконання організаційних і технічних заходів для безпечного виконання робіт в електроустановках до 1000 В</w:t>
            </w:r>
          </w:p>
        </w:tc>
        <w:tc>
          <w:tcPr>
            <w:tcW w:w="851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3D488E" w:rsidRPr="0026693E" w:rsidRDefault="003D488E" w:rsidP="003D488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3D488E" w:rsidRPr="0026693E" w:rsidRDefault="003D488E" w:rsidP="003D488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26693E" w:rsidRPr="00884C38" w:rsidTr="0026693E">
        <w:trPr>
          <w:trHeight w:val="73"/>
        </w:trPr>
        <w:tc>
          <w:tcPr>
            <w:tcW w:w="1560" w:type="dxa"/>
            <w:vMerge/>
            <w:shd w:val="clear" w:color="auto" w:fill="FFC000"/>
            <w:vAlign w:val="center"/>
          </w:tcPr>
          <w:p w:rsidR="003D488E" w:rsidRPr="0026693E" w:rsidRDefault="003D488E" w:rsidP="005D36C8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E389"/>
            <w:vAlign w:val="center"/>
          </w:tcPr>
          <w:p w:rsidR="003D488E" w:rsidRPr="0026693E" w:rsidRDefault="003D488E" w:rsidP="00083AC5">
            <w:pPr>
              <w:pStyle w:val="af5"/>
              <w:spacing w:before="60" w:after="60"/>
              <w:ind w:left="34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ЕМ </w:t>
            </w:r>
            <w:r w:rsidRPr="0026693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ЕЕЛ – 1.</w:t>
            </w: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811" w:type="dxa"/>
            <w:shd w:val="clear" w:color="auto" w:fill="FFFFFF" w:themeFill="background1"/>
          </w:tcPr>
          <w:p w:rsidR="003D488E" w:rsidRPr="0026693E" w:rsidRDefault="003D488E" w:rsidP="004D2DF9">
            <w:pPr>
              <w:pStyle w:val="af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Виконання організаційних і технічних заходів для безпечного виконання робіт в електроустановках понад 1000 В</w:t>
            </w:r>
          </w:p>
        </w:tc>
        <w:tc>
          <w:tcPr>
            <w:tcW w:w="851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3D488E" w:rsidRPr="0026693E" w:rsidRDefault="003D488E" w:rsidP="004D2DF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3D488E" w:rsidRPr="0026693E" w:rsidRDefault="003D488E" w:rsidP="004D2DF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7927A6" w:rsidRPr="00884C38" w:rsidTr="0026693E">
        <w:trPr>
          <w:trHeight w:val="470"/>
        </w:trPr>
        <w:tc>
          <w:tcPr>
            <w:tcW w:w="1560" w:type="dxa"/>
            <w:vMerge w:val="restart"/>
            <w:shd w:val="clear" w:color="auto" w:fill="FFC000"/>
          </w:tcPr>
          <w:p w:rsidR="007927A6" w:rsidRPr="0026693E" w:rsidRDefault="007927A6" w:rsidP="00141DFA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ЕМ </w:t>
            </w:r>
            <w:r w:rsidR="00083AC5" w:rsidRPr="00266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ЕЕЛ </w:t>
            </w:r>
            <w:r w:rsidRPr="00266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-2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7927A6" w:rsidRPr="0026693E" w:rsidRDefault="00083AC5" w:rsidP="005D36C8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Контрольний огляд і технічна перевірка розрахункових вузлів обліку електроенергії</w:t>
            </w:r>
          </w:p>
        </w:tc>
        <w:tc>
          <w:tcPr>
            <w:tcW w:w="851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7927A6" w:rsidRPr="0026693E" w:rsidRDefault="007927A6" w:rsidP="00702226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bottom w:val="single" w:sz="4" w:space="0" w:color="A6A6A6" w:themeColor="background1" w:themeShade="A6"/>
            </w:tcBorders>
          </w:tcPr>
          <w:p w:rsidR="007927A6" w:rsidRPr="0026693E" w:rsidRDefault="007927A6" w:rsidP="00702226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488E" w:rsidRPr="00884C38" w:rsidTr="0026693E">
        <w:trPr>
          <w:trHeight w:val="73"/>
        </w:trPr>
        <w:tc>
          <w:tcPr>
            <w:tcW w:w="1560" w:type="dxa"/>
            <w:vMerge/>
            <w:shd w:val="clear" w:color="auto" w:fill="FFC000"/>
            <w:vAlign w:val="center"/>
          </w:tcPr>
          <w:p w:rsidR="003D488E" w:rsidRPr="0026693E" w:rsidRDefault="003D488E" w:rsidP="005D36C8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E389"/>
            <w:vAlign w:val="center"/>
          </w:tcPr>
          <w:p w:rsidR="003D488E" w:rsidRPr="0026693E" w:rsidRDefault="003D488E" w:rsidP="008607D1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ЕМ </w:t>
            </w:r>
            <w:r w:rsidRPr="0026693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ЕЕЛ</w:t>
            </w: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-2.1</w:t>
            </w:r>
          </w:p>
        </w:tc>
        <w:tc>
          <w:tcPr>
            <w:tcW w:w="5811" w:type="dxa"/>
            <w:shd w:val="clear" w:color="auto" w:fill="FFFFFF" w:themeFill="background1"/>
          </w:tcPr>
          <w:p w:rsidR="003D488E" w:rsidRPr="0026693E" w:rsidRDefault="003D488E" w:rsidP="004D2DF9">
            <w:pPr>
              <w:pStyle w:val="af5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Контрольний огляд і технічна перевірка розрахункових вузлів обліку в електроустановках до 1000 В </w:t>
            </w:r>
          </w:p>
        </w:tc>
        <w:tc>
          <w:tcPr>
            <w:tcW w:w="851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3D488E" w:rsidRPr="0026693E" w:rsidRDefault="003D488E" w:rsidP="004D2DF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3D488E" w:rsidRPr="0026693E" w:rsidRDefault="003D488E" w:rsidP="004D2DF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3D488E" w:rsidRPr="00884C38" w:rsidTr="0026693E">
        <w:trPr>
          <w:trHeight w:val="73"/>
        </w:trPr>
        <w:tc>
          <w:tcPr>
            <w:tcW w:w="1560" w:type="dxa"/>
            <w:vMerge/>
            <w:shd w:val="clear" w:color="auto" w:fill="FFC000"/>
            <w:vAlign w:val="center"/>
          </w:tcPr>
          <w:p w:rsidR="003D488E" w:rsidRPr="0026693E" w:rsidRDefault="003D488E" w:rsidP="005D36C8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E389"/>
            <w:vAlign w:val="center"/>
          </w:tcPr>
          <w:p w:rsidR="003D488E" w:rsidRPr="0026693E" w:rsidRDefault="003D488E" w:rsidP="008607D1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ЕМ </w:t>
            </w:r>
            <w:r w:rsidRPr="0026693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ЕЕЛ</w:t>
            </w: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-2.2</w:t>
            </w:r>
          </w:p>
        </w:tc>
        <w:tc>
          <w:tcPr>
            <w:tcW w:w="5811" w:type="dxa"/>
            <w:shd w:val="clear" w:color="auto" w:fill="FFFFFF" w:themeFill="background1"/>
          </w:tcPr>
          <w:p w:rsidR="003D488E" w:rsidRPr="0026693E" w:rsidRDefault="003D488E" w:rsidP="004D2DF9">
            <w:pPr>
              <w:pStyle w:val="af5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Контрольний огляд і технічна перевірка розрахункових вузлів обліку в електроустановках понад 1000 В</w:t>
            </w: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851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3D488E" w:rsidRPr="0026693E" w:rsidRDefault="003D488E" w:rsidP="004D2DF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3D488E" w:rsidRPr="0026693E" w:rsidRDefault="003D488E" w:rsidP="004D2DF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3D488E" w:rsidRPr="00884C38" w:rsidTr="0026693E">
        <w:trPr>
          <w:trHeight w:val="185"/>
        </w:trPr>
        <w:tc>
          <w:tcPr>
            <w:tcW w:w="1560" w:type="dxa"/>
            <w:vMerge w:val="restart"/>
            <w:shd w:val="clear" w:color="auto" w:fill="FFC000"/>
          </w:tcPr>
          <w:p w:rsidR="003D488E" w:rsidRPr="0026693E" w:rsidRDefault="003D488E" w:rsidP="008075EF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ЕМ ЕЕЛ -3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3D488E" w:rsidRPr="0026693E" w:rsidRDefault="003D488E" w:rsidP="00331082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Монтаж і заміна приладів обліку електричної енергії та обладнання автоматизованих систем контролю й обліку електроенергії (</w:t>
            </w:r>
            <w:r w:rsidRPr="00266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АСКОЕ) побутового та </w:t>
            </w:r>
            <w:proofErr w:type="spellStart"/>
            <w:r w:rsidRPr="00266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дрібномоторного</w:t>
            </w:r>
            <w:proofErr w:type="spellEnd"/>
            <w:r w:rsidRPr="00266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сектора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488E" w:rsidRPr="0026693E" w:rsidRDefault="003D488E" w:rsidP="00702226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3D488E" w:rsidRPr="0026693E" w:rsidRDefault="003D488E" w:rsidP="004D2DF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D488E" w:rsidRPr="00884C38" w:rsidTr="0026693E">
        <w:trPr>
          <w:trHeight w:val="185"/>
        </w:trPr>
        <w:tc>
          <w:tcPr>
            <w:tcW w:w="1560" w:type="dxa"/>
            <w:vMerge/>
            <w:shd w:val="clear" w:color="auto" w:fill="FFC000"/>
          </w:tcPr>
          <w:p w:rsidR="003D488E" w:rsidRPr="0026693E" w:rsidRDefault="003D488E" w:rsidP="008075EF">
            <w:pPr>
              <w:pStyle w:val="af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E389"/>
            <w:vAlign w:val="center"/>
          </w:tcPr>
          <w:p w:rsidR="003D488E" w:rsidRPr="0026693E" w:rsidRDefault="003D488E" w:rsidP="004D2DF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 ЕЕЛ -3.1</w:t>
            </w:r>
          </w:p>
        </w:tc>
        <w:tc>
          <w:tcPr>
            <w:tcW w:w="5811" w:type="dxa"/>
            <w:shd w:val="clear" w:color="auto" w:fill="FFFFFF" w:themeFill="background1"/>
          </w:tcPr>
          <w:p w:rsidR="003D488E" w:rsidRPr="0026693E" w:rsidRDefault="003D488E" w:rsidP="004D2DF9">
            <w:pPr>
              <w:pStyle w:val="af5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Монтаж і заміна лічильників безпосереднього увімкнення і трансформаторного увімкнення (за струмом) напругою до 1000 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488E" w:rsidRPr="0026693E" w:rsidRDefault="003D488E" w:rsidP="004D2DF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8" w:type="dxa"/>
            <w:vAlign w:val="center"/>
          </w:tcPr>
          <w:p w:rsidR="003D488E" w:rsidRPr="0026693E" w:rsidRDefault="003D488E" w:rsidP="004D2DF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3D488E" w:rsidRPr="00884C38" w:rsidTr="0026693E">
        <w:trPr>
          <w:trHeight w:val="185"/>
        </w:trPr>
        <w:tc>
          <w:tcPr>
            <w:tcW w:w="1560" w:type="dxa"/>
            <w:vMerge/>
            <w:shd w:val="clear" w:color="auto" w:fill="FFC000"/>
          </w:tcPr>
          <w:p w:rsidR="003D488E" w:rsidRPr="0026693E" w:rsidRDefault="003D488E" w:rsidP="008075EF">
            <w:pPr>
              <w:pStyle w:val="af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E389"/>
            <w:vAlign w:val="center"/>
          </w:tcPr>
          <w:p w:rsidR="003D488E" w:rsidRPr="0026693E" w:rsidRDefault="003D488E" w:rsidP="004D2DF9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 ЕЕЛ -3.2</w:t>
            </w:r>
          </w:p>
        </w:tc>
        <w:tc>
          <w:tcPr>
            <w:tcW w:w="5811" w:type="dxa"/>
            <w:shd w:val="clear" w:color="auto" w:fill="FFFFFF" w:themeFill="background1"/>
          </w:tcPr>
          <w:p w:rsidR="003D488E" w:rsidRPr="0026693E" w:rsidRDefault="003D488E" w:rsidP="004D2DF9">
            <w:pPr>
              <w:pStyle w:val="af5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Монтаж і заміна лічильників трансформаторного увімкнення (за струмом і напругою) в електроустановках напругою понад 1000 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488E" w:rsidRPr="0026693E" w:rsidRDefault="003D488E" w:rsidP="004D2DF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708" w:type="dxa"/>
            <w:vAlign w:val="center"/>
          </w:tcPr>
          <w:p w:rsidR="003D488E" w:rsidRPr="0026693E" w:rsidRDefault="003D488E" w:rsidP="004D2DF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3D488E" w:rsidRPr="00884C38" w:rsidTr="0026693E">
        <w:trPr>
          <w:trHeight w:val="185"/>
        </w:trPr>
        <w:tc>
          <w:tcPr>
            <w:tcW w:w="1560" w:type="dxa"/>
            <w:vMerge/>
            <w:shd w:val="clear" w:color="auto" w:fill="FFC000"/>
          </w:tcPr>
          <w:p w:rsidR="003D488E" w:rsidRPr="0026693E" w:rsidRDefault="003D488E" w:rsidP="008075EF">
            <w:pPr>
              <w:pStyle w:val="af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shd w:val="clear" w:color="auto" w:fill="FFE389"/>
            <w:vAlign w:val="center"/>
          </w:tcPr>
          <w:p w:rsidR="003D488E" w:rsidRPr="0026693E" w:rsidRDefault="003D488E" w:rsidP="00331082">
            <w:pPr>
              <w:pStyle w:val="af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 ЕЕЛ -3.2</w:t>
            </w:r>
          </w:p>
        </w:tc>
        <w:tc>
          <w:tcPr>
            <w:tcW w:w="5811" w:type="dxa"/>
            <w:shd w:val="clear" w:color="auto" w:fill="FFFFFF" w:themeFill="background1"/>
          </w:tcPr>
          <w:p w:rsidR="003D488E" w:rsidRPr="0026693E" w:rsidRDefault="003D488E" w:rsidP="004D2DF9">
            <w:pPr>
              <w:pStyle w:val="af5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Монтаж і заміна обладнання </w:t>
            </w:r>
            <w:r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автоматизованих систем контролю й обліку електроенергії (</w:t>
            </w: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АСКОЕ) побутового та </w:t>
            </w:r>
            <w:proofErr w:type="spellStart"/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дрібномоторного</w:t>
            </w:r>
            <w:proofErr w:type="spellEnd"/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сектора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488E" w:rsidRPr="0026693E" w:rsidRDefault="003D488E" w:rsidP="004D2DF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8" w:type="dxa"/>
            <w:vAlign w:val="center"/>
          </w:tcPr>
          <w:p w:rsidR="003D488E" w:rsidRPr="0026693E" w:rsidRDefault="003D488E" w:rsidP="004D2DF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3D488E" w:rsidRPr="00884C38" w:rsidTr="0026693E">
        <w:trPr>
          <w:trHeight w:val="329"/>
        </w:trPr>
        <w:tc>
          <w:tcPr>
            <w:tcW w:w="1560" w:type="dxa"/>
            <w:shd w:val="clear" w:color="auto" w:fill="FFC000"/>
          </w:tcPr>
          <w:p w:rsidR="003D488E" w:rsidRPr="0026693E" w:rsidRDefault="003D488E" w:rsidP="008075EF">
            <w:pPr>
              <w:pStyle w:val="af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ЕМ ЕЕЛ -4</w:t>
            </w:r>
          </w:p>
        </w:tc>
        <w:tc>
          <w:tcPr>
            <w:tcW w:w="7512" w:type="dxa"/>
            <w:gridSpan w:val="2"/>
            <w:shd w:val="clear" w:color="auto" w:fill="FFFFFF" w:themeFill="background1"/>
            <w:vAlign w:val="center"/>
          </w:tcPr>
          <w:p w:rsidR="003D488E" w:rsidRPr="0026693E" w:rsidRDefault="003D488E" w:rsidP="00331082">
            <w:pPr>
              <w:pStyle w:val="af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Монтаж і експлуатація закритих комплексів обліку електроенергії (ЗКОЕ)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488E" w:rsidRPr="0026693E" w:rsidRDefault="003D488E" w:rsidP="004D2DF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8" w:type="dxa"/>
            <w:vAlign w:val="center"/>
          </w:tcPr>
          <w:p w:rsidR="003D488E" w:rsidRPr="0026693E" w:rsidRDefault="003D488E" w:rsidP="004D2DF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3D488E" w:rsidRPr="00884C38" w:rsidTr="0026693E">
        <w:trPr>
          <w:trHeight w:val="185"/>
        </w:trPr>
        <w:tc>
          <w:tcPr>
            <w:tcW w:w="1560" w:type="dxa"/>
            <w:shd w:val="clear" w:color="auto" w:fill="FFC000"/>
          </w:tcPr>
          <w:p w:rsidR="003D488E" w:rsidRPr="0026693E" w:rsidRDefault="003D488E" w:rsidP="008075EF">
            <w:pPr>
              <w:pStyle w:val="af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ЕМ ЕЕЛ -5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3D488E" w:rsidRPr="0026693E" w:rsidRDefault="003D488E" w:rsidP="004D2DF9">
            <w:pPr>
              <w:pStyle w:val="af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 xml:space="preserve">Виявлення </w:t>
            </w:r>
            <w:proofErr w:type="spellStart"/>
            <w:r w:rsidRPr="0026693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безоблікового</w:t>
            </w:r>
            <w:proofErr w:type="spellEnd"/>
            <w:r w:rsidRPr="0026693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 xml:space="preserve"> споживання електроенергії в електроустановках до 1000 В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D488E" w:rsidRPr="0026693E" w:rsidRDefault="003D488E" w:rsidP="004D2DF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8" w:type="dxa"/>
            <w:vAlign w:val="center"/>
          </w:tcPr>
          <w:p w:rsidR="003D488E" w:rsidRPr="0026693E" w:rsidRDefault="003D488E" w:rsidP="004D2DF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3D488E" w:rsidRPr="00884C38" w:rsidTr="0026693E">
        <w:trPr>
          <w:trHeight w:val="185"/>
        </w:trPr>
        <w:tc>
          <w:tcPr>
            <w:tcW w:w="1560" w:type="dxa"/>
            <w:shd w:val="clear" w:color="auto" w:fill="FFC000"/>
          </w:tcPr>
          <w:p w:rsidR="003D488E" w:rsidRPr="0026693E" w:rsidRDefault="003D488E" w:rsidP="008075EF">
            <w:pPr>
              <w:pStyle w:val="af5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ЕМ ЕЕЛ -6</w:t>
            </w:r>
          </w:p>
        </w:tc>
        <w:tc>
          <w:tcPr>
            <w:tcW w:w="7512" w:type="dxa"/>
            <w:gridSpan w:val="2"/>
            <w:shd w:val="clear" w:color="auto" w:fill="FFFFFF" w:themeFill="background1"/>
          </w:tcPr>
          <w:p w:rsidR="003D488E" w:rsidRPr="0026693E" w:rsidRDefault="003D488E" w:rsidP="004D2DF9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Вимикання та вмикання електропостачання споживачів на клемнику електролічильника і/або комутаційним апаратом</w:t>
            </w:r>
          </w:p>
        </w:tc>
        <w:tc>
          <w:tcPr>
            <w:tcW w:w="851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3D488E" w:rsidRPr="0026693E" w:rsidRDefault="003D488E" w:rsidP="004D2DF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708" w:type="dxa"/>
            <w:tcBorders>
              <w:bottom w:val="single" w:sz="4" w:space="0" w:color="A6A6A6" w:themeColor="background1" w:themeShade="A6"/>
            </w:tcBorders>
            <w:vAlign w:val="center"/>
          </w:tcPr>
          <w:p w:rsidR="003D488E" w:rsidRPr="0026693E" w:rsidRDefault="003D488E" w:rsidP="004D2DF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</w:tbl>
    <w:p w:rsidR="000F36EA" w:rsidRPr="00884C38" w:rsidRDefault="00845584" w:rsidP="00282CC6">
      <w:pPr>
        <w:pStyle w:val="af3"/>
        <w:tabs>
          <w:tab w:val="right" w:pos="9921"/>
        </w:tabs>
        <w:ind w:left="0"/>
        <w:rPr>
          <w:rFonts w:ascii="Times New Roman" w:hAnsi="Times New Roman" w:cs="Times New Roman"/>
          <w:b w:val="0"/>
          <w:lang w:val="uk-UA"/>
        </w:rPr>
      </w:pPr>
      <w:r w:rsidRPr="00884C38">
        <w:rPr>
          <w:rFonts w:ascii="Times New Roman" w:hAnsi="Times New Roman" w:cs="Times New Roman"/>
          <w:b w:val="0"/>
          <w:iCs/>
          <w:lang w:val="uk-UA"/>
        </w:rPr>
        <w:tab/>
      </w:r>
    </w:p>
    <w:p w:rsidR="00FD3AD3" w:rsidRPr="0026693E" w:rsidRDefault="0057102C" w:rsidP="00FB49C7">
      <w:pPr>
        <w:pStyle w:val="af3"/>
        <w:keepNext/>
        <w:rPr>
          <w:rFonts w:ascii="Times New Roman" w:hAnsi="Times New Roman" w:cs="Times New Roman"/>
          <w:sz w:val="24"/>
          <w:szCs w:val="24"/>
          <w:lang w:val="uk-UA"/>
        </w:rPr>
      </w:pPr>
      <w:r w:rsidRPr="0026693E">
        <w:rPr>
          <w:rFonts w:ascii="Times New Roman" w:hAnsi="Times New Roman" w:cs="Times New Roman"/>
          <w:bCs/>
          <w:iCs/>
          <w:sz w:val="24"/>
          <w:szCs w:val="24"/>
          <w:lang w:val="uk-UA"/>
        </w:rPr>
        <w:lastRenderedPageBreak/>
        <w:t>Наскрізні трудові функції</w:t>
      </w:r>
    </w:p>
    <w:tbl>
      <w:tblPr>
        <w:tblW w:w="5051" w:type="pct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1248"/>
        <w:gridCol w:w="5861"/>
        <w:gridCol w:w="856"/>
        <w:gridCol w:w="850"/>
      </w:tblGrid>
      <w:tr w:rsidR="003D488E" w:rsidRPr="0026693E" w:rsidTr="003D488E">
        <w:trPr>
          <w:trHeight w:val="96"/>
        </w:trPr>
        <w:tc>
          <w:tcPr>
            <w:tcW w:w="1249" w:type="dxa"/>
            <w:vMerge w:val="restart"/>
            <w:shd w:val="clear" w:color="auto" w:fill="F2F2F2" w:themeFill="background1" w:themeFillShade="F2"/>
            <w:vAlign w:val="center"/>
          </w:tcPr>
          <w:p w:rsidR="003D488E" w:rsidRPr="0026693E" w:rsidRDefault="003D488E" w:rsidP="00BA281B">
            <w:pPr>
              <w:pStyle w:val="af5"/>
              <w:keepNext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Кластера</w:t>
            </w:r>
          </w:p>
        </w:tc>
        <w:tc>
          <w:tcPr>
            <w:tcW w:w="1248" w:type="dxa"/>
            <w:vMerge w:val="restart"/>
            <w:shd w:val="clear" w:color="auto" w:fill="F2F2F2" w:themeFill="background1" w:themeFillShade="F2"/>
            <w:vAlign w:val="center"/>
          </w:tcPr>
          <w:p w:rsidR="003D488E" w:rsidRPr="0026693E" w:rsidRDefault="003D488E" w:rsidP="00BA281B">
            <w:pPr>
              <w:pStyle w:val="af5"/>
              <w:keepNext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Код трудової функції</w:t>
            </w:r>
          </w:p>
        </w:tc>
        <w:tc>
          <w:tcPr>
            <w:tcW w:w="5861" w:type="dxa"/>
            <w:vMerge w:val="restart"/>
            <w:shd w:val="clear" w:color="auto" w:fill="F2F2F2" w:themeFill="background1" w:themeFillShade="F2"/>
            <w:vAlign w:val="center"/>
          </w:tcPr>
          <w:p w:rsidR="003D488E" w:rsidRPr="0026693E" w:rsidRDefault="003D488E" w:rsidP="00BA281B">
            <w:pPr>
              <w:pStyle w:val="af5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1706" w:type="dxa"/>
            <w:gridSpan w:val="2"/>
            <w:shd w:val="clear" w:color="auto" w:fill="F2F2F2" w:themeFill="background1" w:themeFillShade="F2"/>
            <w:vAlign w:val="center"/>
          </w:tcPr>
          <w:p w:rsidR="003D488E" w:rsidRPr="0026693E" w:rsidRDefault="003D488E" w:rsidP="00174EA1">
            <w:pPr>
              <w:pStyle w:val="af5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Група кваліфікації</w:t>
            </w:r>
          </w:p>
        </w:tc>
      </w:tr>
      <w:tr w:rsidR="003D488E" w:rsidRPr="0026693E" w:rsidTr="003D488E">
        <w:trPr>
          <w:trHeight w:val="96"/>
        </w:trPr>
        <w:tc>
          <w:tcPr>
            <w:tcW w:w="1249" w:type="dxa"/>
            <w:vMerge/>
            <w:shd w:val="clear" w:color="auto" w:fill="F2F2F2" w:themeFill="background1" w:themeFillShade="F2"/>
            <w:vAlign w:val="center"/>
          </w:tcPr>
          <w:p w:rsidR="003D488E" w:rsidRPr="0026693E" w:rsidRDefault="003D488E" w:rsidP="00BA281B">
            <w:pPr>
              <w:pStyle w:val="af5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48" w:type="dxa"/>
            <w:vMerge/>
            <w:shd w:val="clear" w:color="auto" w:fill="F2F2F2" w:themeFill="background1" w:themeFillShade="F2"/>
            <w:vAlign w:val="center"/>
          </w:tcPr>
          <w:p w:rsidR="003D488E" w:rsidRPr="0026693E" w:rsidRDefault="003D488E" w:rsidP="00BA281B">
            <w:pPr>
              <w:pStyle w:val="af5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861" w:type="dxa"/>
            <w:vMerge/>
            <w:shd w:val="clear" w:color="auto" w:fill="F2F2F2" w:themeFill="background1" w:themeFillShade="F2"/>
            <w:vAlign w:val="center"/>
          </w:tcPr>
          <w:p w:rsidR="003D488E" w:rsidRPr="0026693E" w:rsidRDefault="003D488E" w:rsidP="00BA281B">
            <w:pPr>
              <w:pStyle w:val="af5"/>
              <w:keepNext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6" w:type="dxa"/>
            <w:shd w:val="clear" w:color="auto" w:fill="F2F2F2" w:themeFill="background1" w:themeFillShade="F2"/>
            <w:vAlign w:val="center"/>
          </w:tcPr>
          <w:p w:rsidR="003D488E" w:rsidRPr="0026693E" w:rsidRDefault="003D488E" w:rsidP="00702226">
            <w:pPr>
              <w:pStyle w:val="af5"/>
              <w:keepNext/>
              <w:spacing w:before="12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III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:rsidR="003D488E" w:rsidRPr="0026693E" w:rsidRDefault="003D488E" w:rsidP="00702226">
            <w:pPr>
              <w:pStyle w:val="af5"/>
              <w:keepNext/>
              <w:spacing w:before="12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IV</w:t>
            </w:r>
          </w:p>
        </w:tc>
      </w:tr>
      <w:tr w:rsidR="000814E7" w:rsidRPr="0026693E" w:rsidTr="004D2DF9">
        <w:trPr>
          <w:trHeight w:val="386"/>
        </w:trPr>
        <w:tc>
          <w:tcPr>
            <w:tcW w:w="1249" w:type="dxa"/>
            <w:shd w:val="clear" w:color="auto" w:fill="FFFF00"/>
            <w:vAlign w:val="center"/>
          </w:tcPr>
          <w:p w:rsidR="000814E7" w:rsidRPr="0026693E" w:rsidRDefault="000814E7" w:rsidP="003B27FE">
            <w:pPr>
              <w:pStyle w:val="af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СФ-1</w:t>
            </w:r>
          </w:p>
        </w:tc>
        <w:tc>
          <w:tcPr>
            <w:tcW w:w="7109" w:type="dxa"/>
            <w:gridSpan w:val="2"/>
            <w:shd w:val="clear" w:color="auto" w:fill="auto"/>
            <w:vAlign w:val="center"/>
          </w:tcPr>
          <w:p w:rsidR="000814E7" w:rsidRPr="0026693E" w:rsidRDefault="000814E7" w:rsidP="003B27FE">
            <w:pPr>
              <w:pStyle w:val="af5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Дотримання правил і норм охорони праці та пожежної безпеки</w:t>
            </w:r>
          </w:p>
        </w:tc>
        <w:tc>
          <w:tcPr>
            <w:tcW w:w="856" w:type="dxa"/>
            <w:vAlign w:val="center"/>
          </w:tcPr>
          <w:p w:rsidR="000814E7" w:rsidRPr="0026693E" w:rsidRDefault="000814E7" w:rsidP="003B27F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0" w:type="dxa"/>
            <w:vAlign w:val="center"/>
          </w:tcPr>
          <w:p w:rsidR="000814E7" w:rsidRPr="0026693E" w:rsidRDefault="000814E7" w:rsidP="004D2DF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0814E7" w:rsidRPr="0026693E" w:rsidTr="004D2DF9">
        <w:trPr>
          <w:trHeight w:val="386"/>
        </w:trPr>
        <w:tc>
          <w:tcPr>
            <w:tcW w:w="1249" w:type="dxa"/>
            <w:shd w:val="clear" w:color="auto" w:fill="FFFF00"/>
            <w:vAlign w:val="center"/>
          </w:tcPr>
          <w:p w:rsidR="000814E7" w:rsidRPr="0026693E" w:rsidRDefault="000814E7" w:rsidP="003B27FE">
            <w:pPr>
              <w:pStyle w:val="af5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СФ-2</w:t>
            </w:r>
          </w:p>
        </w:tc>
        <w:tc>
          <w:tcPr>
            <w:tcW w:w="7109" w:type="dxa"/>
            <w:gridSpan w:val="2"/>
            <w:shd w:val="clear" w:color="auto" w:fill="auto"/>
            <w:vAlign w:val="center"/>
          </w:tcPr>
          <w:p w:rsidR="000814E7" w:rsidRPr="0026693E" w:rsidRDefault="000814E7" w:rsidP="003B27FE">
            <w:pPr>
              <w:pStyle w:val="af5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Дотримання правил і норм екологічної безпеки</w:t>
            </w:r>
          </w:p>
        </w:tc>
        <w:tc>
          <w:tcPr>
            <w:tcW w:w="856" w:type="dxa"/>
            <w:vAlign w:val="center"/>
          </w:tcPr>
          <w:p w:rsidR="000814E7" w:rsidRPr="0026693E" w:rsidRDefault="000814E7" w:rsidP="003B27F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0" w:type="dxa"/>
            <w:vAlign w:val="center"/>
          </w:tcPr>
          <w:p w:rsidR="000814E7" w:rsidRPr="0026693E" w:rsidRDefault="000814E7" w:rsidP="004D2DF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0814E7" w:rsidRPr="0026693E" w:rsidTr="004D2DF9">
        <w:trPr>
          <w:trHeight w:val="386"/>
        </w:trPr>
        <w:tc>
          <w:tcPr>
            <w:tcW w:w="1249" w:type="dxa"/>
            <w:shd w:val="clear" w:color="auto" w:fill="FFFF00"/>
            <w:vAlign w:val="center"/>
          </w:tcPr>
          <w:p w:rsidR="000814E7" w:rsidRPr="0026693E" w:rsidRDefault="000814E7" w:rsidP="003B27FE">
            <w:pPr>
              <w:pStyle w:val="af5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  <w:t>СФ-3</w:t>
            </w:r>
          </w:p>
        </w:tc>
        <w:tc>
          <w:tcPr>
            <w:tcW w:w="7109" w:type="dxa"/>
            <w:gridSpan w:val="2"/>
            <w:shd w:val="clear" w:color="auto" w:fill="auto"/>
            <w:vAlign w:val="center"/>
          </w:tcPr>
          <w:p w:rsidR="000814E7" w:rsidRPr="0026693E" w:rsidRDefault="000814E7" w:rsidP="003B27FE">
            <w:pPr>
              <w:pStyle w:val="af5"/>
              <w:tabs>
                <w:tab w:val="left" w:pos="3915"/>
              </w:tabs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Дотримання трудової дисципліни</w:t>
            </w:r>
          </w:p>
        </w:tc>
        <w:tc>
          <w:tcPr>
            <w:tcW w:w="856" w:type="dxa"/>
            <w:vAlign w:val="center"/>
          </w:tcPr>
          <w:p w:rsidR="000814E7" w:rsidRPr="0026693E" w:rsidRDefault="000814E7" w:rsidP="003B27FE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850" w:type="dxa"/>
            <w:vAlign w:val="center"/>
          </w:tcPr>
          <w:p w:rsidR="000814E7" w:rsidRPr="0026693E" w:rsidRDefault="000814E7" w:rsidP="004D2DF9">
            <w:pPr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</w:tbl>
    <w:p w:rsidR="00DB5502" w:rsidRPr="00702226" w:rsidRDefault="00C06A1F" w:rsidP="00666343">
      <w:pPr>
        <w:pStyle w:val="1"/>
        <w:pageBreakBefore/>
        <w:numPr>
          <w:ilvl w:val="0"/>
          <w:numId w:val="3"/>
        </w:numPr>
        <w:spacing w:before="0" w:after="120"/>
        <w:ind w:left="714" w:hanging="357"/>
        <w:rPr>
          <w:rFonts w:ascii="Times New Roman" w:eastAsia="Times New Roman" w:hAnsi="Times New Roman" w:cs="Times New Roman"/>
          <w:color w:val="auto"/>
          <w:kern w:val="32"/>
          <w:sz w:val="28"/>
        </w:rPr>
      </w:pPr>
      <w:bookmarkStart w:id="49" w:name="_Toc401667218"/>
      <w:proofErr w:type="spellStart"/>
      <w:r w:rsidRPr="00702226">
        <w:rPr>
          <w:rFonts w:ascii="Times New Roman" w:eastAsia="Times New Roman" w:hAnsi="Times New Roman" w:cs="Times New Roman"/>
          <w:color w:val="auto"/>
          <w:kern w:val="32"/>
          <w:sz w:val="28"/>
        </w:rPr>
        <w:lastRenderedPageBreak/>
        <w:t>Опис</w:t>
      </w:r>
      <w:proofErr w:type="spellEnd"/>
      <w:r w:rsidRPr="00702226">
        <w:rPr>
          <w:rFonts w:ascii="Times New Roman" w:eastAsia="Times New Roman" w:hAnsi="Times New Roman" w:cs="Times New Roman"/>
          <w:color w:val="auto"/>
          <w:kern w:val="32"/>
          <w:sz w:val="28"/>
        </w:rPr>
        <w:t xml:space="preserve"> </w:t>
      </w:r>
      <w:proofErr w:type="spellStart"/>
      <w:r w:rsidRPr="00702226">
        <w:rPr>
          <w:rFonts w:ascii="Times New Roman" w:eastAsia="Times New Roman" w:hAnsi="Times New Roman" w:cs="Times New Roman"/>
          <w:color w:val="auto"/>
          <w:kern w:val="32"/>
          <w:sz w:val="28"/>
        </w:rPr>
        <w:t>трудових</w:t>
      </w:r>
      <w:proofErr w:type="spellEnd"/>
      <w:r w:rsidRPr="00702226">
        <w:rPr>
          <w:rFonts w:ascii="Times New Roman" w:eastAsia="Times New Roman" w:hAnsi="Times New Roman" w:cs="Times New Roman"/>
          <w:color w:val="auto"/>
          <w:kern w:val="32"/>
          <w:sz w:val="28"/>
        </w:rPr>
        <w:t xml:space="preserve"> </w:t>
      </w:r>
      <w:proofErr w:type="spellStart"/>
      <w:r w:rsidRPr="00702226">
        <w:rPr>
          <w:rFonts w:ascii="Times New Roman" w:eastAsia="Times New Roman" w:hAnsi="Times New Roman" w:cs="Times New Roman"/>
          <w:color w:val="auto"/>
          <w:kern w:val="32"/>
          <w:sz w:val="28"/>
        </w:rPr>
        <w:t>функцій</w:t>
      </w:r>
      <w:bookmarkEnd w:id="49"/>
      <w:proofErr w:type="spellEnd"/>
    </w:p>
    <w:tbl>
      <w:tblPr>
        <w:tblW w:w="5000" w:type="pct"/>
        <w:tblInd w:w="19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1447"/>
        <w:gridCol w:w="112"/>
        <w:gridCol w:w="53"/>
        <w:gridCol w:w="77"/>
        <w:gridCol w:w="12"/>
        <w:gridCol w:w="8210"/>
      </w:tblGrid>
      <w:tr w:rsidR="008F624E" w:rsidRPr="00884C38" w:rsidTr="0026693E">
        <w:trPr>
          <w:trHeight w:val="20"/>
        </w:trPr>
        <w:tc>
          <w:tcPr>
            <w:tcW w:w="1559" w:type="dxa"/>
            <w:gridSpan w:val="2"/>
            <w:shd w:val="clear" w:color="auto" w:fill="FFE389"/>
            <w:vAlign w:val="center"/>
          </w:tcPr>
          <w:p w:rsidR="008F624E" w:rsidRPr="0026693E" w:rsidRDefault="0026693E" w:rsidP="003D488E">
            <w:pPr>
              <w:pStyle w:val="af5"/>
              <w:spacing w:before="120"/>
              <w:ind w:left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ЕМ ЕЕ</w:t>
            </w:r>
            <w:r w:rsidR="003D488E" w:rsidRPr="00266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</w:t>
            </w:r>
            <w:r w:rsidR="00702226" w:rsidRPr="00266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="008F624E" w:rsidRPr="00266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1.1</w:t>
            </w:r>
          </w:p>
        </w:tc>
        <w:tc>
          <w:tcPr>
            <w:tcW w:w="8352" w:type="dxa"/>
            <w:gridSpan w:val="4"/>
            <w:shd w:val="clear" w:color="auto" w:fill="F2F2F2" w:themeFill="background1" w:themeFillShade="F2"/>
            <w:vAlign w:val="center"/>
          </w:tcPr>
          <w:p w:rsidR="008F624E" w:rsidRPr="0026693E" w:rsidRDefault="003D488E" w:rsidP="00702226">
            <w:pPr>
              <w:pStyle w:val="af5"/>
              <w:spacing w:before="12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Виконання організаційних і технічних заходів для безпечного виконання робіт в електроустановках до 1000</w:t>
            </w:r>
          </w:p>
        </w:tc>
      </w:tr>
      <w:tr w:rsidR="008F624E" w:rsidRPr="00884C38" w:rsidTr="005768DB">
        <w:trPr>
          <w:trHeight w:val="9488"/>
        </w:trPr>
        <w:tc>
          <w:tcPr>
            <w:tcW w:w="9911" w:type="dxa"/>
            <w:gridSpan w:val="6"/>
            <w:shd w:val="clear" w:color="auto" w:fill="auto"/>
          </w:tcPr>
          <w:p w:rsidR="008F624E" w:rsidRPr="0026693E" w:rsidRDefault="008F624E" w:rsidP="00A716C0">
            <w:pPr>
              <w:pStyle w:val="af5"/>
              <w:spacing w:before="120"/>
              <w:ind w:left="34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uk-UA"/>
              </w:rPr>
              <w:t>Основні трудові дії:</w:t>
            </w:r>
          </w:p>
          <w:p w:rsidR="00B8718C" w:rsidRDefault="00B8718C" w:rsidP="00616B98">
            <w:pPr>
              <w:pStyle w:val="af5"/>
              <w:numPr>
                <w:ilvl w:val="0"/>
                <w:numId w:val="32"/>
              </w:numPr>
              <w:spacing w:before="60" w:after="6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перевірка комплектності та ста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ну засобів колективного захисту;</w:t>
            </w:r>
          </w:p>
          <w:p w:rsidR="00B8718C" w:rsidRPr="00B8718C" w:rsidRDefault="00B8718C" w:rsidP="00616B98">
            <w:pPr>
              <w:pStyle w:val="af5"/>
              <w:numPr>
                <w:ilvl w:val="0"/>
                <w:numId w:val="32"/>
              </w:numPr>
              <w:spacing w:before="60" w:after="6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виконання організаційних заходів:</w:t>
            </w:r>
          </w:p>
          <w:p w:rsidR="001C7894" w:rsidRPr="0026693E" w:rsidRDefault="001C7894" w:rsidP="00616B98">
            <w:pPr>
              <w:pStyle w:val="af5"/>
              <w:numPr>
                <w:ilvl w:val="0"/>
                <w:numId w:val="33"/>
              </w:numPr>
              <w:spacing w:before="60" w:after="60" w:line="276" w:lineRule="auto"/>
              <w:ind w:left="1219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отримання розпорядження/наряду на виконання робіт, завдання на виконання робіт у порядку поточної експлуатації;</w:t>
            </w:r>
          </w:p>
          <w:p w:rsidR="001C7894" w:rsidRPr="0026693E" w:rsidRDefault="001C7894" w:rsidP="00616B98">
            <w:pPr>
              <w:pStyle w:val="af5"/>
              <w:numPr>
                <w:ilvl w:val="0"/>
                <w:numId w:val="33"/>
              </w:numPr>
              <w:spacing w:before="60" w:after="60" w:line="276" w:lineRule="auto"/>
              <w:ind w:left="1219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отримання цільового інструктажу з охорони праці та заходів безпеки під час виконання робіт;</w:t>
            </w:r>
          </w:p>
          <w:p w:rsidR="001C7894" w:rsidRDefault="001C7894" w:rsidP="00616B98">
            <w:pPr>
              <w:pStyle w:val="af5"/>
              <w:numPr>
                <w:ilvl w:val="0"/>
                <w:numId w:val="33"/>
              </w:numPr>
              <w:spacing w:before="60" w:after="60" w:line="276" w:lineRule="auto"/>
              <w:ind w:left="1219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визначення можливості безпечного виконання робіт в електроустановках без обслугов</w:t>
            </w:r>
            <w:r w:rsidR="00CB0B6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ую</w:t>
            </w: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чого персоналу;</w:t>
            </w:r>
          </w:p>
          <w:p w:rsidR="00B8718C" w:rsidRPr="0026693E" w:rsidRDefault="00B8718C" w:rsidP="00616B98">
            <w:pPr>
              <w:pStyle w:val="af5"/>
              <w:numPr>
                <w:ilvl w:val="0"/>
                <w:numId w:val="34"/>
              </w:numPr>
              <w:spacing w:before="60" w:after="6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виконання технічних заходів:</w:t>
            </w:r>
          </w:p>
          <w:p w:rsidR="001C7894" w:rsidRPr="0026693E" w:rsidRDefault="001C7894" w:rsidP="00616B98">
            <w:pPr>
              <w:pStyle w:val="af5"/>
              <w:numPr>
                <w:ilvl w:val="0"/>
                <w:numId w:val="35"/>
              </w:numPr>
              <w:spacing w:before="60" w:after="60" w:line="276" w:lineRule="auto"/>
              <w:ind w:left="1219" w:hanging="425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підготовка робочого місця в електроустановках без обслугов</w:t>
            </w:r>
            <w:r w:rsidR="00CB0B6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ую</w:t>
            </w: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чого персоналу;</w:t>
            </w:r>
          </w:p>
          <w:p w:rsidR="001C7894" w:rsidRPr="0026693E" w:rsidRDefault="001C7894" w:rsidP="00616B98">
            <w:pPr>
              <w:pStyle w:val="af5"/>
              <w:numPr>
                <w:ilvl w:val="0"/>
                <w:numId w:val="35"/>
              </w:numPr>
              <w:spacing w:before="60" w:after="60" w:line="276" w:lineRule="auto"/>
              <w:ind w:left="1219" w:hanging="425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виконання необхідних відімкнень і вживання заходів для уникнення мимовільного або помилкового вмикання комутаційної апаратури в електроустановках без обслугов</w:t>
            </w:r>
            <w:r w:rsidR="00CB0B6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ую</w:t>
            </w: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чого персоналу;</w:t>
            </w:r>
          </w:p>
          <w:p w:rsidR="001C7894" w:rsidRPr="0026693E" w:rsidRDefault="001C7894" w:rsidP="00616B98">
            <w:pPr>
              <w:pStyle w:val="af5"/>
              <w:numPr>
                <w:ilvl w:val="0"/>
                <w:numId w:val="35"/>
              </w:numPr>
              <w:spacing w:before="60" w:after="60" w:line="276" w:lineRule="auto"/>
              <w:ind w:left="1219" w:hanging="425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перевірка відімкненого положення комутаційної апаратури й відсутності напруги на робочому місці в електроустановках без обслугов</w:t>
            </w:r>
            <w:r w:rsidR="00AA6DB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ую</w:t>
            </w: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чого персоналу;</w:t>
            </w:r>
          </w:p>
          <w:p w:rsidR="001C7894" w:rsidRPr="0026693E" w:rsidRDefault="001C7894" w:rsidP="00616B98">
            <w:pPr>
              <w:pStyle w:val="af5"/>
              <w:numPr>
                <w:ilvl w:val="0"/>
                <w:numId w:val="35"/>
              </w:numPr>
              <w:spacing w:before="60" w:after="60" w:line="276" w:lineRule="auto"/>
              <w:ind w:left="1219" w:hanging="425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вивішування плакатів безпеки в електроустановках без обслугов</w:t>
            </w:r>
            <w:r w:rsidR="00AA6DB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ую</w:t>
            </w: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чого персоналу;</w:t>
            </w:r>
          </w:p>
          <w:p w:rsidR="001C7894" w:rsidRPr="0026693E" w:rsidRDefault="001C7894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допуск на підготовлене робоче місце для виконання робіт, зокрема, в електроустановках без обслугов</w:t>
            </w:r>
            <w:r w:rsidR="00AA6DB3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ую</w:t>
            </w: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чого персоналу;</w:t>
            </w:r>
          </w:p>
          <w:p w:rsidR="001C7894" w:rsidRPr="0026693E" w:rsidRDefault="001C7894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нагляд за безпечним виконанням робіт іншими працівниками бригади;</w:t>
            </w:r>
          </w:p>
          <w:p w:rsidR="001C7894" w:rsidRPr="0026693E" w:rsidRDefault="001C7894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переведення (перехід) на інше робоче місце;</w:t>
            </w:r>
          </w:p>
          <w:p w:rsidR="001C7894" w:rsidRPr="0026693E" w:rsidRDefault="001C7894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прибирання робочого місця;</w:t>
            </w:r>
          </w:p>
          <w:p w:rsidR="001C7894" w:rsidRPr="0026693E" w:rsidRDefault="001C7894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виведення (вихід) працівника з робочого місця.</w:t>
            </w:r>
          </w:p>
          <w:p w:rsidR="008F624E" w:rsidRPr="0026693E" w:rsidRDefault="008F624E" w:rsidP="00E764C5">
            <w:pPr>
              <w:pStyle w:val="af5"/>
              <w:spacing w:before="120"/>
              <w:ind w:left="0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uk-UA"/>
              </w:rPr>
              <w:t>Знання, необхідні для виконання трудових функцій:</w:t>
            </w:r>
          </w:p>
          <w:p w:rsidR="001C7894" w:rsidRPr="0026693E" w:rsidRDefault="001C7894" w:rsidP="001C7894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інструкція з охорони праці для професії;</w:t>
            </w:r>
          </w:p>
          <w:p w:rsidR="001C7894" w:rsidRPr="0026693E" w:rsidRDefault="001C7894" w:rsidP="001C7894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правила будови й безпечної експлуатації електроустановок;</w:t>
            </w:r>
          </w:p>
          <w:p w:rsidR="001C7894" w:rsidRPr="0026693E" w:rsidRDefault="001C7894" w:rsidP="001C7894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правила технічної експлуатації електроустановок;</w:t>
            </w:r>
          </w:p>
          <w:p w:rsidR="001C7894" w:rsidRPr="0026693E" w:rsidRDefault="001C7894" w:rsidP="001C7894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перелік робіт, що виконуються за розпорядженнями, у порядку поточної експлуатації;</w:t>
            </w:r>
          </w:p>
          <w:p w:rsidR="001C7894" w:rsidRPr="0026693E" w:rsidRDefault="001C7894" w:rsidP="001C7894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правила пожежної безпеки під час роботи в електроустановках;</w:t>
            </w:r>
          </w:p>
          <w:p w:rsidR="001C7894" w:rsidRPr="0026693E" w:rsidRDefault="001C7894" w:rsidP="001C7894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основи електротехніки;</w:t>
            </w:r>
          </w:p>
          <w:p w:rsidR="001C7894" w:rsidRPr="0026693E" w:rsidRDefault="001C7894" w:rsidP="001C7894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інструкції з охорони праці за видами робіт;</w:t>
            </w:r>
          </w:p>
          <w:p w:rsidR="001C7894" w:rsidRPr="0026693E" w:rsidRDefault="001C7894" w:rsidP="001C7894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правила застосування та випробування засобів захисту, які використовуються в електроустановках, порядок їх утримання;</w:t>
            </w:r>
          </w:p>
          <w:p w:rsidR="001C7894" w:rsidRPr="0026693E" w:rsidRDefault="001C7894" w:rsidP="001C7894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 xml:space="preserve">правила експлуатації </w:t>
            </w:r>
            <w:proofErr w:type="spellStart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електрозахисних</w:t>
            </w:r>
            <w:proofErr w:type="spellEnd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засобів;</w:t>
            </w:r>
          </w:p>
          <w:p w:rsidR="001C7894" w:rsidRPr="0026693E" w:rsidRDefault="001C7894" w:rsidP="001C7894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правила безпечної роботи з інструментом і пристосуваннями;</w:t>
            </w:r>
          </w:p>
          <w:p w:rsidR="001C7894" w:rsidRPr="0026693E" w:rsidRDefault="001C7894" w:rsidP="001C7894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інструкції з експлуатації обладнання;</w:t>
            </w:r>
          </w:p>
          <w:p w:rsidR="001C7894" w:rsidRPr="0026693E" w:rsidRDefault="001C7894" w:rsidP="001C7894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карти ризиків щодо виконуваних видів робіт;</w:t>
            </w:r>
          </w:p>
          <w:p w:rsidR="001C7894" w:rsidRPr="0026693E" w:rsidRDefault="001C7894" w:rsidP="001C7894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основи ощадливого виробництва.</w:t>
            </w:r>
          </w:p>
          <w:p w:rsidR="00DB5502" w:rsidRPr="0026693E" w:rsidRDefault="008F624E" w:rsidP="00352644">
            <w:pPr>
              <w:pStyle w:val="af5"/>
              <w:spacing w:before="120"/>
              <w:ind w:left="34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uk-UA"/>
              </w:rPr>
              <w:t>Вміння та навички, необхідні для виконання трудових функцій:</w:t>
            </w:r>
          </w:p>
          <w:p w:rsidR="001C7894" w:rsidRPr="0026693E" w:rsidRDefault="001C7894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сприйняття та аналіз отриманої інформації;</w:t>
            </w:r>
          </w:p>
          <w:p w:rsidR="001C7894" w:rsidRPr="0026693E" w:rsidRDefault="001C7894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обслуговування електроустановки, її обладнання;</w:t>
            </w:r>
          </w:p>
          <w:p w:rsidR="001C7894" w:rsidRPr="0026693E" w:rsidRDefault="001C7894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безпечне виконання робіт у діючих електроустановках і виконання робіт під напругою відповідно до вимог ПБЕЕ;</w:t>
            </w:r>
          </w:p>
          <w:p w:rsidR="001C7894" w:rsidRPr="0026693E" w:rsidRDefault="001C7894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дотримання технологічного процесу й послідовності дій під час виконання робіт;</w:t>
            </w:r>
          </w:p>
          <w:p w:rsidR="001C7894" w:rsidRPr="0026693E" w:rsidRDefault="001C7894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урахування наявності та впливу шкідливих чинників, небезпек і ризиків під час виконання робіт;</w:t>
            </w:r>
          </w:p>
          <w:p w:rsidR="001C7894" w:rsidRPr="0026693E" w:rsidRDefault="001C7894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визначення дефектів обладнання, засобів індивідуального або колективного захисту, </w:t>
            </w:r>
            <w:proofErr w:type="spellStart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електрозахисних</w:t>
            </w:r>
            <w:proofErr w:type="spellEnd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засобів;</w:t>
            </w:r>
          </w:p>
          <w:p w:rsidR="001C7894" w:rsidRPr="0026693E" w:rsidRDefault="001C7894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вживання технічних заходів для безпечного виконання робіт, зокрема, роботи з комутаційними апаратами, переносними та стаціонарними заземленнями;</w:t>
            </w:r>
          </w:p>
          <w:p w:rsidR="001C7894" w:rsidRDefault="001C7894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застосування засобів індивідуального та колективного захисту, </w:t>
            </w:r>
            <w:proofErr w:type="spellStart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електрозахисних</w:t>
            </w:r>
            <w:proofErr w:type="spellEnd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засобів в електроустановках до 1000 В;</w:t>
            </w:r>
          </w:p>
          <w:p w:rsidR="004800BD" w:rsidRPr="00AA6DB3" w:rsidRDefault="001C7894" w:rsidP="00616B98">
            <w:pPr>
              <w:pStyle w:val="af5"/>
              <w:numPr>
                <w:ilvl w:val="0"/>
                <w:numId w:val="6"/>
              </w:numPr>
              <w:spacing w:before="60" w:after="24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читання схем принципових електричних.</w:t>
            </w:r>
          </w:p>
          <w:tbl>
            <w:tblPr>
              <w:tblStyle w:val="a5"/>
              <w:tblW w:w="9719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9"/>
              <w:gridCol w:w="3218"/>
              <w:gridCol w:w="3402"/>
            </w:tblGrid>
            <w:tr w:rsidR="008F624E" w:rsidRPr="0026693E" w:rsidTr="00966FD1">
              <w:trPr>
                <w:trHeight w:val="96"/>
              </w:trPr>
              <w:tc>
                <w:tcPr>
                  <w:tcW w:w="3099" w:type="dxa"/>
                  <w:shd w:val="clear" w:color="auto" w:fill="F2F2F2" w:themeFill="background1" w:themeFillShade="F2"/>
                </w:tcPr>
                <w:p w:rsidR="008F624E" w:rsidRPr="0026693E" w:rsidRDefault="008F624E" w:rsidP="00702226">
                  <w:pPr>
                    <w:pStyle w:val="af5"/>
                    <w:spacing w:before="120"/>
                    <w:ind w:left="0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</w:pPr>
                  <w:r w:rsidRPr="0026693E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val="uk-UA"/>
                    </w:rPr>
                    <w:t>Необхідні матеріали</w:t>
                  </w:r>
                </w:p>
              </w:tc>
              <w:tc>
                <w:tcPr>
                  <w:tcW w:w="3218" w:type="dxa"/>
                  <w:shd w:val="clear" w:color="auto" w:fill="F2F2F2" w:themeFill="background1" w:themeFillShade="F2"/>
                </w:tcPr>
                <w:p w:rsidR="008F624E" w:rsidRPr="0026693E" w:rsidRDefault="008F624E" w:rsidP="00702226">
                  <w:pPr>
                    <w:pStyle w:val="af5"/>
                    <w:spacing w:before="120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</w:pPr>
                  <w:r w:rsidRPr="0026693E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val="uk-UA"/>
                    </w:rPr>
                    <w:t>Необхідні інструменти</w:t>
                  </w: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</w:tcPr>
                <w:p w:rsidR="008F624E" w:rsidRPr="0026693E" w:rsidRDefault="008F624E" w:rsidP="00702226">
                  <w:pPr>
                    <w:pStyle w:val="af5"/>
                    <w:spacing w:before="120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</w:pPr>
                  <w:r w:rsidRPr="0026693E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val="uk-UA"/>
                    </w:rPr>
                    <w:t>Необхідне обладнання</w:t>
                  </w:r>
                </w:p>
              </w:tc>
            </w:tr>
            <w:tr w:rsidR="001C7894" w:rsidRPr="0026693E" w:rsidTr="00F8285D">
              <w:trPr>
                <w:trHeight w:val="663"/>
              </w:trPr>
              <w:tc>
                <w:tcPr>
                  <w:tcW w:w="3099" w:type="dxa"/>
                </w:tcPr>
                <w:p w:rsidR="001C7894" w:rsidRPr="0026693E" w:rsidRDefault="001C7894" w:rsidP="00616B98">
                  <w:pPr>
                    <w:pStyle w:val="af5"/>
                    <w:tabs>
                      <w:tab w:val="left" w:pos="397"/>
                    </w:tabs>
                    <w:spacing w:before="60" w:after="6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техно</w:t>
                  </w:r>
                  <w:r w:rsidR="000C07C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логічні карти щодо видів робіт</w:t>
                  </w:r>
                </w:p>
              </w:tc>
              <w:tc>
                <w:tcPr>
                  <w:tcW w:w="3218" w:type="dxa"/>
                </w:tcPr>
                <w:p w:rsidR="001C7894" w:rsidRPr="0026693E" w:rsidRDefault="001C7894" w:rsidP="00616B98">
                  <w:pPr>
                    <w:spacing w:before="60" w:after="60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693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захисні засоби і пристосування, плакати безпеки</w:t>
                  </w:r>
                </w:p>
              </w:tc>
              <w:tc>
                <w:tcPr>
                  <w:tcW w:w="3402" w:type="dxa"/>
                </w:tcPr>
                <w:p w:rsidR="001C7894" w:rsidRPr="0026693E" w:rsidRDefault="001C7894" w:rsidP="00616B98">
                  <w:pPr>
                    <w:pStyle w:val="af5"/>
                    <w:spacing w:before="60" w:after="60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693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бригадний автомобіль</w:t>
                  </w:r>
                </w:p>
              </w:tc>
            </w:tr>
          </w:tbl>
          <w:p w:rsidR="001A24F1" w:rsidRPr="0026693E" w:rsidRDefault="001A24F1" w:rsidP="001C7894">
            <w:pPr>
              <w:pStyle w:val="af5"/>
              <w:tabs>
                <w:tab w:val="left" w:pos="4084"/>
              </w:tabs>
              <w:spacing w:after="60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6D1B5A" w:rsidRPr="00884C38" w:rsidTr="003D488E">
        <w:trPr>
          <w:trHeight w:val="424"/>
        </w:trPr>
        <w:tc>
          <w:tcPr>
            <w:tcW w:w="1701" w:type="dxa"/>
            <w:gridSpan w:val="5"/>
            <w:shd w:val="clear" w:color="auto" w:fill="FFE389"/>
            <w:vAlign w:val="center"/>
          </w:tcPr>
          <w:p w:rsidR="006D1B5A" w:rsidRPr="0026693E" w:rsidRDefault="001C7894" w:rsidP="00702226">
            <w:pPr>
              <w:pStyle w:val="af5"/>
              <w:spacing w:before="120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ЕМ ЕЕЛ</w:t>
            </w:r>
            <w:r w:rsidR="00702226" w:rsidRPr="00266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="006D1B5A" w:rsidRPr="00266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1.2</w:t>
            </w:r>
          </w:p>
        </w:tc>
        <w:tc>
          <w:tcPr>
            <w:tcW w:w="8210" w:type="dxa"/>
            <w:shd w:val="clear" w:color="auto" w:fill="F2F2F2" w:themeFill="background1" w:themeFillShade="F2"/>
            <w:vAlign w:val="center"/>
          </w:tcPr>
          <w:p w:rsidR="006D1B5A" w:rsidRPr="0026693E" w:rsidRDefault="001C7894" w:rsidP="00702226">
            <w:pPr>
              <w:pStyle w:val="af5"/>
              <w:spacing w:before="12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Виконання організаційних і технічних заходів для безпечного виконання робіт в електроустановках понад 1000 В</w:t>
            </w:r>
          </w:p>
        </w:tc>
      </w:tr>
      <w:tr w:rsidR="005C68DF" w:rsidRPr="00884C38" w:rsidTr="00F96A26">
        <w:trPr>
          <w:trHeight w:val="1833"/>
        </w:trPr>
        <w:tc>
          <w:tcPr>
            <w:tcW w:w="9911" w:type="dxa"/>
            <w:gridSpan w:val="6"/>
            <w:shd w:val="clear" w:color="auto" w:fill="auto"/>
            <w:vAlign w:val="center"/>
          </w:tcPr>
          <w:p w:rsidR="005C68DF" w:rsidRPr="0026693E" w:rsidRDefault="005C68DF" w:rsidP="005C68DF">
            <w:pPr>
              <w:pStyle w:val="af5"/>
              <w:spacing w:before="120"/>
              <w:ind w:left="34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Основні трудові дії:</w:t>
            </w:r>
          </w:p>
          <w:p w:rsidR="005C68DF" w:rsidRDefault="005C68DF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перевірка комплектності та стану засобів колективного захисту;</w:t>
            </w:r>
          </w:p>
          <w:p w:rsidR="005C68DF" w:rsidRPr="00F8285D" w:rsidRDefault="005C68DF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виконання організаційних заходів</w:t>
            </w:r>
            <w:r w:rsidR="00F8285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</w:t>
            </w:r>
            <w:r w:rsidRPr="00F8285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визначення достатності вжитих заходів для безпечного виконання робіт;</w:t>
            </w:r>
          </w:p>
          <w:p w:rsidR="005C68DF" w:rsidRPr="00B2700F" w:rsidRDefault="005C68DF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допуск на підготовлене робоче місце для виконання робіт в електроустановках, які мають обслугов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уючий персонал, вивішування плакатів безпеки;</w:t>
            </w:r>
          </w:p>
          <w:p w:rsidR="005C68DF" w:rsidRPr="0026693E" w:rsidRDefault="005C68DF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проведення цільового інструктажу з охорони праці та заходів безпеки на робочому місці;</w:t>
            </w:r>
          </w:p>
          <w:p w:rsidR="005C68DF" w:rsidRPr="0026693E" w:rsidRDefault="005C68DF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нагляд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і контроль </w:t>
            </w: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 безпечним виконанням робіт іншими працівниками бригади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</w:t>
            </w:r>
            <w:r w:rsidR="004465F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вимог технологічних карт на виконувані види робіт;</w:t>
            </w:r>
          </w:p>
          <w:p w:rsidR="005C68DF" w:rsidRPr="0026693E" w:rsidRDefault="005C68DF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переведення (перехід) на інше робоче місце;</w:t>
            </w:r>
          </w:p>
          <w:p w:rsidR="005C68DF" w:rsidRPr="0026693E" w:rsidRDefault="005C68DF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прибирання робочого місця;</w:t>
            </w:r>
          </w:p>
          <w:p w:rsidR="005C68DF" w:rsidRPr="0026693E" w:rsidRDefault="005C68DF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виведення (вихід) працівників із робочого місця.</w:t>
            </w:r>
          </w:p>
          <w:p w:rsidR="005C68DF" w:rsidRPr="0026693E" w:rsidRDefault="005C68DF" w:rsidP="005C68DF">
            <w:pPr>
              <w:pStyle w:val="af5"/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Знання, необхідні для виконання трудових функцій:</w:t>
            </w:r>
          </w:p>
          <w:p w:rsidR="005C68DF" w:rsidRPr="0026693E" w:rsidRDefault="005C68DF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інструкція з охорони праці для професії;</w:t>
            </w:r>
          </w:p>
          <w:p w:rsidR="005C68DF" w:rsidRPr="0026693E" w:rsidRDefault="005C68DF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правила будови й безпечної експлуатації електроустановок, застосовуваного обладнання;</w:t>
            </w:r>
          </w:p>
          <w:p w:rsidR="005C68DF" w:rsidRPr="000C07C5" w:rsidRDefault="005C68DF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правила технічно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ї експлуатації електроустановок, </w:t>
            </w: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заходи для безпечного виконання робіт;</w:t>
            </w:r>
          </w:p>
          <w:p w:rsidR="005C68DF" w:rsidRPr="0026693E" w:rsidRDefault="005C68DF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перелік робіт за розпорядженнями, у порядку поточної експлуатації;</w:t>
            </w:r>
          </w:p>
          <w:p w:rsidR="005C68DF" w:rsidRPr="0026693E" w:rsidRDefault="005C68DF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правила пожежної безпеки під час роботи в електроустановках;</w:t>
            </w:r>
          </w:p>
          <w:p w:rsidR="005C68DF" w:rsidRPr="0026693E" w:rsidRDefault="005C68DF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основи електротехніки;</w:t>
            </w:r>
          </w:p>
          <w:p w:rsidR="005C68DF" w:rsidRPr="0026693E" w:rsidRDefault="005C68DF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інструкції з охорони праці за видами робіт;</w:t>
            </w:r>
          </w:p>
          <w:p w:rsidR="005C68DF" w:rsidRPr="0026693E" w:rsidRDefault="005C68DF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правила застосування та випробування засобів захисту, які використовуються в електроустановках, порядок їх утримання;</w:t>
            </w:r>
          </w:p>
          <w:p w:rsidR="005C68DF" w:rsidRPr="0026693E" w:rsidRDefault="005C68DF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правила безпечної роботи з інструментом і пристосуваннями;</w:t>
            </w:r>
          </w:p>
          <w:p w:rsidR="005C68DF" w:rsidRPr="0026693E" w:rsidRDefault="005C68DF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робочий проект (схема) організації обліку електроенергії;</w:t>
            </w:r>
          </w:p>
          <w:p w:rsidR="005C68DF" w:rsidRPr="0026693E" w:rsidRDefault="00F8285D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технологічні карти</w:t>
            </w:r>
            <w:r w:rsidR="005C68DF"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5C68DF" w:rsidRPr="0026693E" w:rsidRDefault="005C68DF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карти ризиків щодо виконуваних видів робіт;</w:t>
            </w:r>
          </w:p>
          <w:p w:rsidR="005C68DF" w:rsidRPr="0026693E" w:rsidRDefault="005C68DF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основи ощадливого виробництва.</w:t>
            </w:r>
          </w:p>
          <w:p w:rsidR="005C68DF" w:rsidRPr="0026693E" w:rsidRDefault="005C68DF" w:rsidP="005C68DF">
            <w:pPr>
              <w:pStyle w:val="af5"/>
              <w:spacing w:before="120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Вміння та навички, необхідні для виконання трудових функцій</w:t>
            </w:r>
            <w:r w:rsidRPr="00266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:</w:t>
            </w:r>
          </w:p>
          <w:p w:rsidR="005C68DF" w:rsidRPr="0026693E" w:rsidRDefault="005C68DF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сприйняття та аналіз отриманої інформації;</w:t>
            </w:r>
          </w:p>
          <w:p w:rsidR="005C68DF" w:rsidRPr="0026693E" w:rsidRDefault="005C68DF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обслуговування електроустановки, її обладнання;</w:t>
            </w:r>
          </w:p>
          <w:p w:rsidR="005C68DF" w:rsidRPr="0026693E" w:rsidRDefault="005C68DF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безпечне виконання робіт у діючих електроустановках понад 1000 В і виконання робіт під напругою у вимірювальних колах згідно з вимогами ПБЕЕ;</w:t>
            </w:r>
          </w:p>
          <w:p w:rsidR="005C68DF" w:rsidRPr="0026693E" w:rsidRDefault="005C68DF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дотримання технологічного процесу й послідовності дій під час виконання цих робіт;</w:t>
            </w:r>
          </w:p>
          <w:p w:rsidR="005C68DF" w:rsidRPr="0026693E" w:rsidRDefault="005C68DF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виявлення виникнення та впливу шкідливих чинників, небезпек і ризиків під час виконання робіт;</w:t>
            </w:r>
          </w:p>
          <w:p w:rsidR="005C68DF" w:rsidRPr="0026693E" w:rsidRDefault="005C68DF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визначення дефектів обладнання, засобів індивідуального або колективного захисту, </w:t>
            </w:r>
            <w:proofErr w:type="spellStart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електрозахисних</w:t>
            </w:r>
            <w:proofErr w:type="spellEnd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засобів;</w:t>
            </w:r>
          </w:p>
          <w:p w:rsidR="005C68DF" w:rsidRPr="0026693E" w:rsidRDefault="005C68DF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виконання</w:t>
            </w: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технічних заходів для безпечно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сті </w:t>
            </w: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робіт;</w:t>
            </w:r>
          </w:p>
          <w:p w:rsidR="005C68DF" w:rsidRPr="0026693E" w:rsidRDefault="005C68DF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застосування засобів індивідуального та колективного захисту, </w:t>
            </w:r>
            <w:proofErr w:type="spellStart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електрозахисних</w:t>
            </w:r>
            <w:proofErr w:type="spellEnd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засобів в електроустановках понад 1000 В;</w:t>
            </w:r>
          </w:p>
          <w:p w:rsidR="005C68DF" w:rsidRPr="0026693E" w:rsidRDefault="005C68DF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проведення цільового інструктажу щодо безпечного виконання робіт;</w:t>
            </w:r>
          </w:p>
          <w:p w:rsidR="00F8285D" w:rsidRDefault="005C68DF" w:rsidP="00F8285D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складання наряду на виконання робіт;</w:t>
            </w:r>
          </w:p>
          <w:p w:rsidR="005C68DF" w:rsidRDefault="005C68DF" w:rsidP="00F8285D">
            <w:pPr>
              <w:pStyle w:val="af5"/>
              <w:numPr>
                <w:ilvl w:val="0"/>
                <w:numId w:val="6"/>
              </w:numPr>
              <w:spacing w:before="60" w:after="24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8285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читання схем принципових електричних.</w:t>
            </w:r>
          </w:p>
          <w:tbl>
            <w:tblPr>
              <w:tblStyle w:val="a5"/>
              <w:tblW w:w="9719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9"/>
              <w:gridCol w:w="3100"/>
              <w:gridCol w:w="3520"/>
            </w:tblGrid>
            <w:tr w:rsidR="00F8285D" w:rsidRPr="0026693E" w:rsidTr="001D2BB4">
              <w:trPr>
                <w:trHeight w:val="96"/>
              </w:trPr>
              <w:tc>
                <w:tcPr>
                  <w:tcW w:w="3099" w:type="dxa"/>
                  <w:shd w:val="clear" w:color="auto" w:fill="F2F2F2" w:themeFill="background1" w:themeFillShade="F2"/>
                </w:tcPr>
                <w:p w:rsidR="00F8285D" w:rsidRPr="0026693E" w:rsidRDefault="00F8285D" w:rsidP="001D2BB4">
                  <w:pPr>
                    <w:pStyle w:val="af5"/>
                    <w:spacing w:before="120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val="uk-UA"/>
                    </w:rPr>
                  </w:pPr>
                  <w:r w:rsidRPr="0026693E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val="uk-UA"/>
                    </w:rPr>
                    <w:lastRenderedPageBreak/>
                    <w:t>Необхідні матеріали</w:t>
                  </w:r>
                </w:p>
              </w:tc>
              <w:tc>
                <w:tcPr>
                  <w:tcW w:w="3100" w:type="dxa"/>
                  <w:shd w:val="clear" w:color="auto" w:fill="F2F2F2" w:themeFill="background1" w:themeFillShade="F2"/>
                </w:tcPr>
                <w:p w:rsidR="00F8285D" w:rsidRPr="0026693E" w:rsidRDefault="00F8285D" w:rsidP="001D2BB4">
                  <w:pPr>
                    <w:pStyle w:val="af5"/>
                    <w:spacing w:before="120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val="uk-UA"/>
                    </w:rPr>
                  </w:pPr>
                  <w:r w:rsidRPr="0026693E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val="uk-UA"/>
                    </w:rPr>
                    <w:t>Необхідні інструменти</w:t>
                  </w:r>
                </w:p>
              </w:tc>
              <w:tc>
                <w:tcPr>
                  <w:tcW w:w="3520" w:type="dxa"/>
                  <w:shd w:val="clear" w:color="auto" w:fill="F2F2F2" w:themeFill="background1" w:themeFillShade="F2"/>
                </w:tcPr>
                <w:p w:rsidR="00F8285D" w:rsidRPr="0026693E" w:rsidRDefault="00F8285D" w:rsidP="001D2BB4">
                  <w:pPr>
                    <w:pStyle w:val="af5"/>
                    <w:spacing w:before="120"/>
                    <w:ind w:left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val="uk-UA"/>
                    </w:rPr>
                  </w:pPr>
                  <w:r w:rsidRPr="0026693E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val="uk-UA"/>
                    </w:rPr>
                    <w:t>Необхідне обладнання</w:t>
                  </w:r>
                </w:p>
              </w:tc>
            </w:tr>
            <w:tr w:rsidR="00F8285D" w:rsidRPr="0026693E" w:rsidTr="001D2BB4">
              <w:trPr>
                <w:trHeight w:val="985"/>
              </w:trPr>
              <w:tc>
                <w:tcPr>
                  <w:tcW w:w="3099" w:type="dxa"/>
                </w:tcPr>
                <w:p w:rsidR="00F8285D" w:rsidRPr="0026693E" w:rsidRDefault="00F8285D" w:rsidP="00616B98">
                  <w:pPr>
                    <w:pStyle w:val="af5"/>
                    <w:tabs>
                      <w:tab w:val="left" w:pos="397"/>
                    </w:tabs>
                    <w:spacing w:before="60" w:after="6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техно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логічні карти щодо видів робіт</w:t>
                  </w:r>
                </w:p>
              </w:tc>
              <w:tc>
                <w:tcPr>
                  <w:tcW w:w="3100" w:type="dxa"/>
                </w:tcPr>
                <w:p w:rsidR="00F8285D" w:rsidRPr="0026693E" w:rsidRDefault="00F8285D" w:rsidP="00616B98">
                  <w:pPr>
                    <w:spacing w:before="60" w:after="60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693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захисні засоби і пристосування, плакати безпеки</w:t>
                  </w:r>
                </w:p>
              </w:tc>
              <w:tc>
                <w:tcPr>
                  <w:tcW w:w="3520" w:type="dxa"/>
                </w:tcPr>
                <w:p w:rsidR="00F8285D" w:rsidRPr="0026693E" w:rsidRDefault="00F8285D" w:rsidP="00616B98">
                  <w:pPr>
                    <w:pStyle w:val="af5"/>
                    <w:spacing w:before="60" w:after="60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693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бригадний автомобіль</w:t>
                  </w:r>
                </w:p>
              </w:tc>
            </w:tr>
          </w:tbl>
          <w:p w:rsidR="00F8285D" w:rsidRPr="00F8285D" w:rsidRDefault="00F8285D" w:rsidP="00F8285D">
            <w:pPr>
              <w:pStyle w:val="af5"/>
              <w:spacing w:before="60" w:after="240" w:line="276" w:lineRule="auto"/>
              <w:ind w:left="754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8F624E" w:rsidRPr="00884C38" w:rsidTr="00AA6DB3">
        <w:trPr>
          <w:trHeight w:val="424"/>
        </w:trPr>
        <w:tc>
          <w:tcPr>
            <w:tcW w:w="1701" w:type="dxa"/>
            <w:gridSpan w:val="5"/>
            <w:shd w:val="clear" w:color="auto" w:fill="FFE389"/>
            <w:vAlign w:val="center"/>
          </w:tcPr>
          <w:p w:rsidR="008F624E" w:rsidRPr="0026693E" w:rsidRDefault="001C7894" w:rsidP="00AA6DB3">
            <w:pPr>
              <w:pStyle w:val="af5"/>
              <w:spacing w:before="120"/>
              <w:ind w:left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lastRenderedPageBreak/>
              <w:t>ЕМ ЕЕЛ</w:t>
            </w:r>
            <w:r w:rsidR="00D054B8" w:rsidRPr="0026693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-</w:t>
            </w:r>
            <w:r w:rsidRPr="0026693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2.1</w:t>
            </w:r>
          </w:p>
        </w:tc>
        <w:tc>
          <w:tcPr>
            <w:tcW w:w="8210" w:type="dxa"/>
            <w:shd w:val="clear" w:color="auto" w:fill="F2F2F2" w:themeFill="background1" w:themeFillShade="F2"/>
            <w:vAlign w:val="center"/>
          </w:tcPr>
          <w:p w:rsidR="008F624E" w:rsidRPr="0026693E" w:rsidRDefault="001C7894" w:rsidP="00D054B8">
            <w:pPr>
              <w:pStyle w:val="af5"/>
              <w:spacing w:before="120"/>
              <w:ind w:left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Контрольний огляд і технічна перевірка розрахункових вузлів обліку в електроустановках до 1000 В</w:t>
            </w:r>
          </w:p>
        </w:tc>
      </w:tr>
      <w:tr w:rsidR="00D054B8" w:rsidRPr="00B8718C" w:rsidTr="0033313F">
        <w:trPr>
          <w:trHeight w:val="2684"/>
        </w:trPr>
        <w:tc>
          <w:tcPr>
            <w:tcW w:w="9911" w:type="dxa"/>
            <w:gridSpan w:val="6"/>
            <w:shd w:val="clear" w:color="auto" w:fill="auto"/>
          </w:tcPr>
          <w:p w:rsidR="00D054B8" w:rsidRPr="0026693E" w:rsidRDefault="00D054B8" w:rsidP="00D054B8">
            <w:pPr>
              <w:pStyle w:val="af5"/>
              <w:spacing w:before="120"/>
              <w:ind w:left="3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Основні трудові дії:</w:t>
            </w:r>
          </w:p>
          <w:p w:rsidR="001C7894" w:rsidRPr="0026693E" w:rsidRDefault="001C7894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фіксування показань лічильника, зокрема, за тарифними зонами доби;</w:t>
            </w:r>
          </w:p>
          <w:p w:rsidR="001C7894" w:rsidRPr="0026693E" w:rsidRDefault="001C7894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перевірка відсутності факту та можливості </w:t>
            </w:r>
            <w:proofErr w:type="spellStart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дооблікового</w:t>
            </w:r>
            <w:proofErr w:type="spellEnd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підмикання</w:t>
            </w:r>
            <w:proofErr w:type="spellEnd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й </w:t>
            </w:r>
            <w:proofErr w:type="spellStart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безоблікового</w:t>
            </w:r>
            <w:proofErr w:type="spellEnd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споживання та розкрадання електроенергії;</w:t>
            </w:r>
          </w:p>
          <w:p w:rsidR="000C07C5" w:rsidRDefault="001C7894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C07C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перевірка </w:t>
            </w:r>
            <w:r w:rsidR="000C07C5" w:rsidRPr="000C07C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відповідності параметрів схеми обліку параметрам згідно </w:t>
            </w:r>
            <w:r w:rsidR="00F0748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</w:t>
            </w:r>
            <w:r w:rsidR="000C07C5" w:rsidRPr="000C07C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оговору на постачання електроенергії</w:t>
            </w:r>
            <w:r w:rsidR="000C07C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  <w:r w:rsidR="004465F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</w:p>
          <w:p w:rsidR="001C7894" w:rsidRDefault="001C7894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перевірка цілісності та стану </w:t>
            </w:r>
            <w:r w:rsidR="000C07C5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засобів обліку та їх пломбування;</w:t>
            </w:r>
            <w:r w:rsidR="004465F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</w:p>
          <w:p w:rsidR="00DA2AEE" w:rsidRPr="00DA2AEE" w:rsidRDefault="00DA2AEE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перевірка правильності увімкнення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та роботи приладів обліку під час контрольного огляду;</w:t>
            </w:r>
          </w:p>
          <w:p w:rsidR="001C7894" w:rsidRPr="0026693E" w:rsidRDefault="001C7894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перевірка схеми увімкнення, </w:t>
            </w:r>
            <w:proofErr w:type="spellStart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фазування</w:t>
            </w:r>
            <w:proofErr w:type="spellEnd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 роботи приладу обліку та його похибки за допомогою електровимірювальних та індикаторних приладів під час технічної перевірки;</w:t>
            </w:r>
          </w:p>
          <w:p w:rsidR="00DA2AEE" w:rsidRPr="00DA2AEE" w:rsidRDefault="001C7894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усунення порушень, виявлених у схемі </w:t>
            </w:r>
            <w:proofErr w:type="spellStart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підмикання</w:t>
            </w:r>
            <w:proofErr w:type="spellEnd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 відновлення схеми правильного увімкнення приладу обліку під час технічної перевірки;</w:t>
            </w:r>
          </w:p>
          <w:p w:rsidR="001C7894" w:rsidRPr="0026693E" w:rsidRDefault="00F0748C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упередження </w:t>
            </w:r>
            <w:r w:rsidR="001C7894"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несанкціонованого доступу до приладів обліку, кіл обліку та </w:t>
            </w:r>
            <w:proofErr w:type="spellStart"/>
            <w:r w:rsidR="001C7894"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дооблікових</w:t>
            </w:r>
            <w:proofErr w:type="spellEnd"/>
            <w:r w:rsidR="001C7894"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кіл;</w:t>
            </w:r>
          </w:p>
          <w:p w:rsidR="001C7894" w:rsidRPr="0026693E" w:rsidRDefault="001C7894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фотографування вузла обліку та його елементів;</w:t>
            </w:r>
          </w:p>
          <w:p w:rsidR="004B600A" w:rsidRDefault="001C7894" w:rsidP="00F0748C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складання </w:t>
            </w:r>
            <w:r w:rsidR="004B600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актів за результатами контрольног</w:t>
            </w:r>
            <w:r w:rsidR="00F0748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 огляду та технічної перевірки;</w:t>
            </w:r>
          </w:p>
          <w:p w:rsidR="0033313F" w:rsidRPr="00F0748C" w:rsidRDefault="0033313F" w:rsidP="00F0748C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16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роз’яснення споживачеві положень про відповідальність за порушення умов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</w:t>
            </w:r>
            <w:r w:rsidRPr="00616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оговору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4B600A" w:rsidRPr="004B600A" w:rsidRDefault="001C7894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4B600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виконання вимог щодо зберігання та тран</w:t>
            </w:r>
            <w:r w:rsidR="004B600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спортування електролічильників.</w:t>
            </w:r>
          </w:p>
          <w:p w:rsidR="00D054B8" w:rsidRPr="004B600A" w:rsidRDefault="00D054B8" w:rsidP="00D054B8">
            <w:pPr>
              <w:pStyle w:val="af5"/>
              <w:numPr>
                <w:ilvl w:val="0"/>
                <w:numId w:val="6"/>
              </w:numPr>
              <w:spacing w:before="120" w:after="60"/>
              <w:ind w:left="3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4B600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Знання, необхідні для виконання трудових функцій:</w:t>
            </w:r>
          </w:p>
          <w:p w:rsidR="001C7894" w:rsidRPr="0026693E" w:rsidRDefault="001C7894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інструкція з охорони праці для професії;</w:t>
            </w:r>
          </w:p>
          <w:p w:rsidR="001C7894" w:rsidRPr="0026693E" w:rsidRDefault="001C7894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правила будови й безпечної експлуатації електроустановок і застосовуваного обладнання;</w:t>
            </w:r>
          </w:p>
          <w:p w:rsidR="001C7894" w:rsidRPr="0026693E" w:rsidRDefault="001C7894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правила технічної експлуатації електроустановок;</w:t>
            </w:r>
          </w:p>
          <w:p w:rsidR="001C7894" w:rsidRPr="0026693E" w:rsidRDefault="001C7894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правила пожежної безпеки під час роботи в електроустановках;</w:t>
            </w:r>
          </w:p>
          <w:p w:rsidR="001C7894" w:rsidRPr="0026693E" w:rsidRDefault="001C7894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правила експлуатації </w:t>
            </w:r>
            <w:proofErr w:type="spellStart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електрозахисних</w:t>
            </w:r>
            <w:proofErr w:type="spellEnd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засобів;</w:t>
            </w:r>
          </w:p>
          <w:p w:rsidR="001C7894" w:rsidRPr="0026693E" w:rsidRDefault="001C7894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правила безпечної роботи з інструментом і пристосуваннями;</w:t>
            </w:r>
          </w:p>
          <w:p w:rsidR="001C7894" w:rsidRPr="0026693E" w:rsidRDefault="001C7894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правила користування електричною енергією (ПКЕЕ) і правила користування електричною енергією для населення (ПКЕЕН);</w:t>
            </w:r>
          </w:p>
          <w:p w:rsidR="001C7894" w:rsidRPr="0026693E" w:rsidRDefault="001C7894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методика виявлення розкрадань електроенергії;</w:t>
            </w:r>
          </w:p>
          <w:p w:rsidR="001C7894" w:rsidRPr="0026693E" w:rsidRDefault="001C7894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інструкція зі складання й роботі з актами порушення ПКЕЕ, ПКЕЕН;</w:t>
            </w:r>
          </w:p>
          <w:p w:rsidR="001C7894" w:rsidRPr="0026693E" w:rsidRDefault="001C7894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основи електротехніки;</w:t>
            </w:r>
          </w:p>
          <w:p w:rsidR="001C7894" w:rsidRPr="0026693E" w:rsidRDefault="001C7894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будова, принцип роботи, схеми </w:t>
            </w:r>
            <w:proofErr w:type="spellStart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підмикання</w:t>
            </w:r>
            <w:proofErr w:type="spellEnd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 технічні характеристики, технологія і правила експлуатації однофазних і трифазних електролічильників прямого і трансформаторного (за струмом) увімкнення, трифазних електролічильників із вимірювальними трансформаторами струму в електроустановках до 1000 В;</w:t>
            </w:r>
          </w:p>
          <w:p w:rsidR="001C7894" w:rsidRPr="0026693E" w:rsidRDefault="001C7894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інструкції з охорони праці за професійними видами робіт;</w:t>
            </w:r>
          </w:p>
          <w:p w:rsidR="004B600A" w:rsidRDefault="001C7894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карти ризиків щодо виконуваних видів робіт;</w:t>
            </w:r>
          </w:p>
          <w:p w:rsidR="0033313F" w:rsidRDefault="0033313F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принципи </w:t>
            </w:r>
            <w:proofErr w:type="spellStart"/>
            <w:r w:rsidRPr="0033313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клієнторієнтованості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851A7D" w:rsidRPr="0026693E" w:rsidRDefault="00851A7D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основи ощадливого виробництва.</w:t>
            </w:r>
          </w:p>
          <w:p w:rsidR="00D054B8" w:rsidRPr="0026693E" w:rsidRDefault="00D054B8" w:rsidP="00D054B8">
            <w:pPr>
              <w:pStyle w:val="af5"/>
              <w:spacing w:before="120"/>
              <w:ind w:left="3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Вміння та навички, необхідні для виконання трудових функцій:</w:t>
            </w:r>
          </w:p>
          <w:p w:rsidR="001C7894" w:rsidRPr="0026693E" w:rsidRDefault="001C7894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обслуговування електроустановки, її обладнання;</w:t>
            </w:r>
          </w:p>
          <w:p w:rsidR="001C7894" w:rsidRPr="0026693E" w:rsidRDefault="001C7894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читання схем принципових електричних;</w:t>
            </w:r>
          </w:p>
          <w:p w:rsidR="001C7894" w:rsidRPr="0026693E" w:rsidRDefault="001C7894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визначення наявності, можливості виникнення та впливу шкідливих чинників, небезпек і ризиків під час виконання робіт;</w:t>
            </w:r>
          </w:p>
          <w:p w:rsidR="001C7894" w:rsidRPr="0026693E" w:rsidRDefault="001C7894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застосування засобів індивідуального та колективного захисту, </w:t>
            </w:r>
            <w:proofErr w:type="spellStart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електрозахисних</w:t>
            </w:r>
            <w:proofErr w:type="spellEnd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засобів в електроустановках до 1000 В;</w:t>
            </w:r>
          </w:p>
          <w:p w:rsidR="001C7894" w:rsidRPr="0026693E" w:rsidRDefault="001C7894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безпечне виконання робіт у діючих електроустановках і виконання робіт під напругою відповідно до вимог ПБЕЕ;</w:t>
            </w:r>
          </w:p>
          <w:p w:rsidR="001C7894" w:rsidRPr="0026693E" w:rsidRDefault="001C7894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читання даних і робота з даними, які виводяться на дисплей лічильників різних типів і модифікацій, зокрема, </w:t>
            </w:r>
            <w:proofErr w:type="spellStart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багатотарифних</w:t>
            </w:r>
            <w:proofErr w:type="spellEnd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приладів обліку;</w:t>
            </w:r>
          </w:p>
          <w:p w:rsidR="001C7894" w:rsidRPr="0026693E" w:rsidRDefault="001C7894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визначення правильності роботи електролічильника та відповідності кількості обліченої електролічильником електроенергії фактичному навантаженню (споживаній потужності);</w:t>
            </w:r>
          </w:p>
          <w:p w:rsidR="001C7894" w:rsidRPr="0026693E" w:rsidRDefault="001C7894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визначення відсутності/наявності видимих </w:t>
            </w:r>
            <w:r w:rsidR="00071B2F"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порушень </w:t>
            </w:r>
            <w:r w:rsidR="00071B2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проводів та обладнання вузла обліку;</w:t>
            </w:r>
            <w:r w:rsidR="004465F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</w:p>
          <w:p w:rsidR="001C7894" w:rsidRPr="0026693E" w:rsidRDefault="001C7894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визначення стану й виявлення порушень </w:t>
            </w:r>
            <w:proofErr w:type="spellStart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пломбувального</w:t>
            </w:r>
            <w:proofErr w:type="spellEnd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матеріалу, пломб, відтисків пломб </w:t>
            </w:r>
            <w:proofErr w:type="spellStart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енергокомпанії</w:t>
            </w:r>
            <w:proofErr w:type="spellEnd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Держперевірки</w:t>
            </w:r>
            <w:proofErr w:type="spellEnd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1C7894" w:rsidRPr="0026693E" w:rsidRDefault="001C7894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визначення стану та спрацювання одноразових і багаторазових індикаторів (датчиків) магнітного, електромагнітного й радіочастотного полів;</w:t>
            </w:r>
          </w:p>
          <w:p w:rsidR="001C7894" w:rsidRDefault="001C7894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пломбування приладів обліку та встановлення пломб (свинцевих, одноразових), індикаторів магнітного поля, захисних наклейок;</w:t>
            </w:r>
          </w:p>
          <w:p w:rsidR="00F0748C" w:rsidRDefault="00F0748C" w:rsidP="00F0748C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фотографування вузла обліку та його елементів;</w:t>
            </w:r>
          </w:p>
          <w:p w:rsidR="0033313F" w:rsidRPr="0033313F" w:rsidRDefault="0033313F" w:rsidP="00F0748C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33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  <w:r w:rsidRPr="0033313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зі споживачами електричної енергії; </w:t>
            </w:r>
          </w:p>
          <w:p w:rsidR="001C7894" w:rsidRPr="00071B2F" w:rsidRDefault="00071B2F" w:rsidP="009C0930">
            <w:pPr>
              <w:pStyle w:val="af5"/>
              <w:numPr>
                <w:ilvl w:val="0"/>
                <w:numId w:val="6"/>
              </w:numPr>
              <w:spacing w:before="60" w:after="240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оформлення документів за результатами контрольного огляду та технічної перевірки.</w:t>
            </w:r>
          </w:p>
          <w:tbl>
            <w:tblPr>
              <w:tblStyle w:val="a5"/>
              <w:tblW w:w="9861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9"/>
              <w:gridCol w:w="3100"/>
              <w:gridCol w:w="3662"/>
            </w:tblGrid>
            <w:tr w:rsidR="00D054B8" w:rsidRPr="0026693E" w:rsidTr="00794725">
              <w:trPr>
                <w:trHeight w:val="96"/>
              </w:trPr>
              <w:tc>
                <w:tcPr>
                  <w:tcW w:w="3099" w:type="dxa"/>
                  <w:shd w:val="clear" w:color="auto" w:fill="F2F2F2" w:themeFill="background1" w:themeFillShade="F2"/>
                </w:tcPr>
                <w:p w:rsidR="00D054B8" w:rsidRPr="0026693E" w:rsidRDefault="00D054B8" w:rsidP="00A52E11">
                  <w:pPr>
                    <w:pStyle w:val="af5"/>
                    <w:spacing w:before="120"/>
                    <w:ind w:left="0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</w:pPr>
                  <w:r w:rsidRPr="0026693E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val="uk-UA"/>
                    </w:rPr>
                    <w:t>Необхідні матеріали</w:t>
                  </w:r>
                </w:p>
              </w:tc>
              <w:tc>
                <w:tcPr>
                  <w:tcW w:w="3100" w:type="dxa"/>
                  <w:shd w:val="clear" w:color="auto" w:fill="F2F2F2" w:themeFill="background1" w:themeFillShade="F2"/>
                </w:tcPr>
                <w:p w:rsidR="00D054B8" w:rsidRPr="0026693E" w:rsidRDefault="00D054B8" w:rsidP="00A52E11">
                  <w:pPr>
                    <w:pStyle w:val="af5"/>
                    <w:spacing w:before="120"/>
                    <w:ind w:left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</w:pPr>
                  <w:r w:rsidRPr="0026693E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val="uk-UA"/>
                    </w:rPr>
                    <w:t>Необхідні інструменти</w:t>
                  </w:r>
                </w:p>
              </w:tc>
              <w:tc>
                <w:tcPr>
                  <w:tcW w:w="3662" w:type="dxa"/>
                  <w:shd w:val="clear" w:color="auto" w:fill="F2F2F2" w:themeFill="background1" w:themeFillShade="F2"/>
                </w:tcPr>
                <w:p w:rsidR="00D054B8" w:rsidRPr="0026693E" w:rsidRDefault="00D054B8" w:rsidP="00A52E11">
                  <w:pPr>
                    <w:pStyle w:val="af5"/>
                    <w:spacing w:before="120"/>
                    <w:ind w:left="0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</w:pPr>
                  <w:r w:rsidRPr="0026693E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val="uk-UA"/>
                    </w:rPr>
                    <w:t>Необхідне обладнання</w:t>
                  </w:r>
                </w:p>
              </w:tc>
            </w:tr>
            <w:tr w:rsidR="001C7894" w:rsidRPr="00B8718C" w:rsidTr="00794725">
              <w:trPr>
                <w:trHeight w:val="416"/>
              </w:trPr>
              <w:tc>
                <w:tcPr>
                  <w:tcW w:w="3099" w:type="dxa"/>
                </w:tcPr>
                <w:p w:rsidR="001C7894" w:rsidRPr="0026693E" w:rsidRDefault="001C7894" w:rsidP="001C7894">
                  <w:pPr>
                    <w:pStyle w:val="af5"/>
                    <w:tabs>
                      <w:tab w:val="left" w:pos="397"/>
                    </w:tabs>
                    <w:spacing w:before="12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бланки актів, </w:t>
                  </w:r>
                  <w:r w:rsidRPr="0026693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пломби,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lastRenderedPageBreak/>
                    <w:t>пломбувальний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матеріал</w:t>
                  </w:r>
                </w:p>
              </w:tc>
              <w:tc>
                <w:tcPr>
                  <w:tcW w:w="3100" w:type="dxa"/>
                </w:tcPr>
                <w:p w:rsidR="001C7894" w:rsidRPr="0026693E" w:rsidRDefault="001C7894" w:rsidP="00AA6DB3">
                  <w:pPr>
                    <w:spacing w:before="120"/>
                    <w:ind w:left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693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lastRenderedPageBreak/>
                    <w:t xml:space="preserve">захисні засоби і пристосування, ручний </w:t>
                  </w:r>
                  <w:r w:rsidRPr="0026693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lastRenderedPageBreak/>
                    <w:t>інструмент з ізольованим руків’ям</w:t>
                  </w:r>
                </w:p>
              </w:tc>
              <w:tc>
                <w:tcPr>
                  <w:tcW w:w="3662" w:type="dxa"/>
                </w:tcPr>
                <w:p w:rsidR="001C7894" w:rsidRPr="0026693E" w:rsidRDefault="001C7894" w:rsidP="00794725">
                  <w:pPr>
                    <w:spacing w:before="12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6693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lastRenderedPageBreak/>
                    <w:t>бригадний автомобі</w:t>
                  </w:r>
                  <w:r w:rsidR="009C093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ль, індикатор прихованої проводки</w:t>
                  </w:r>
                  <w:r w:rsidRPr="0026693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, </w:t>
                  </w:r>
                  <w:r w:rsidRPr="0026693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lastRenderedPageBreak/>
                    <w:t xml:space="preserve">двополюсний індикатор напруги,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струмовимірювальні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кліщі, індикатор працездатності приладів обліку типу УНПУ або ІСЕ,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вольтамперфазометр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 зразко</w:t>
                  </w:r>
                  <w:r w:rsidR="00794725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вий лічильник, </w:t>
                  </w:r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секундомір, калькулятор, фотоапарат</w:t>
                  </w:r>
                </w:p>
              </w:tc>
            </w:tr>
          </w:tbl>
          <w:p w:rsidR="00D054B8" w:rsidRPr="0026693E" w:rsidRDefault="00D054B8" w:rsidP="00D054B8">
            <w:pPr>
              <w:pStyle w:val="af5"/>
              <w:spacing w:before="120"/>
              <w:ind w:left="34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</w:p>
        </w:tc>
      </w:tr>
      <w:tr w:rsidR="008F624E" w:rsidRPr="00884C38" w:rsidTr="003D488E">
        <w:trPr>
          <w:trHeight w:val="20"/>
        </w:trPr>
        <w:tc>
          <w:tcPr>
            <w:tcW w:w="1701" w:type="dxa"/>
            <w:gridSpan w:val="5"/>
            <w:shd w:val="clear" w:color="auto" w:fill="FFE389"/>
            <w:vAlign w:val="center"/>
          </w:tcPr>
          <w:p w:rsidR="008F624E" w:rsidRPr="0026693E" w:rsidRDefault="001C7894" w:rsidP="00E52A0C">
            <w:pPr>
              <w:pStyle w:val="af5"/>
              <w:keepLines/>
              <w:spacing w:before="12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ЕМ ЕЕЛ</w:t>
            </w:r>
            <w:r w:rsidR="00E52A0C" w:rsidRPr="00266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-</w:t>
            </w:r>
            <w:r w:rsidRPr="00266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2.2</w:t>
            </w:r>
          </w:p>
        </w:tc>
        <w:tc>
          <w:tcPr>
            <w:tcW w:w="8210" w:type="dxa"/>
            <w:shd w:val="clear" w:color="auto" w:fill="F2F2F2" w:themeFill="background1" w:themeFillShade="F2"/>
          </w:tcPr>
          <w:p w:rsidR="008F624E" w:rsidRPr="00071B2F" w:rsidRDefault="00071B2F" w:rsidP="00E52A0C">
            <w:pPr>
              <w:pStyle w:val="af5"/>
              <w:spacing w:before="120" w:line="276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71B2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Контрольний огляд і технічна перевірка розрахункових вузлів обліку в електроустановках понад 1000 В</w:t>
            </w:r>
          </w:p>
        </w:tc>
      </w:tr>
      <w:tr w:rsidR="00616B98" w:rsidRPr="00884C38" w:rsidTr="00F86B97">
        <w:trPr>
          <w:trHeight w:val="4527"/>
        </w:trPr>
        <w:tc>
          <w:tcPr>
            <w:tcW w:w="9911" w:type="dxa"/>
            <w:gridSpan w:val="6"/>
            <w:shd w:val="clear" w:color="auto" w:fill="auto"/>
            <w:vAlign w:val="center"/>
          </w:tcPr>
          <w:p w:rsidR="00616B98" w:rsidRDefault="00616B98" w:rsidP="00616B98">
            <w:pPr>
              <w:pStyle w:val="af5"/>
              <w:spacing w:before="120"/>
              <w:ind w:left="34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uk-UA"/>
              </w:rPr>
              <w:t>Основні трудові дії:</w:t>
            </w:r>
          </w:p>
          <w:p w:rsidR="00616B98" w:rsidRPr="00616B98" w:rsidRDefault="00616B98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16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фіксування показань лічильника, зокрема, за тарифними зонами доби;</w:t>
            </w:r>
          </w:p>
          <w:p w:rsidR="00616B98" w:rsidRPr="00616B98" w:rsidRDefault="00616B98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16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перевірка відсутності факту та можливості </w:t>
            </w:r>
            <w:proofErr w:type="spellStart"/>
            <w:r w:rsidRPr="00616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дооблікового</w:t>
            </w:r>
            <w:proofErr w:type="spellEnd"/>
            <w:r w:rsidRPr="00616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616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підмикання</w:t>
            </w:r>
            <w:proofErr w:type="spellEnd"/>
            <w:r w:rsidRPr="00616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й </w:t>
            </w:r>
            <w:proofErr w:type="spellStart"/>
            <w:r w:rsidRPr="00616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безоблікового</w:t>
            </w:r>
            <w:proofErr w:type="spellEnd"/>
            <w:r w:rsidRPr="00616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споживання та розкрадання електроенергії;</w:t>
            </w:r>
          </w:p>
          <w:p w:rsidR="00616B98" w:rsidRPr="00616B98" w:rsidRDefault="00616B98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16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перевірка відповідності параметрів схеми обліку параметрам згідно з </w:t>
            </w:r>
            <w:r w:rsidR="0033313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</w:t>
            </w:r>
            <w:r w:rsidRPr="00616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оговором на постачання електроенергії;</w:t>
            </w:r>
            <w:r w:rsidR="004465F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</w:p>
          <w:p w:rsidR="00616B98" w:rsidRPr="00616B98" w:rsidRDefault="00616B98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16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перевірка стану та цілісності огороджень і дверей камер трансформатора напруги (ТН), приводу роз’єднувача ТН, захисного комутаційного апарату вторинних кіл ТН, проміжних клемників, випробувальної колодки, вузла обліку та встановлених на них пломб </w:t>
            </w:r>
            <w:proofErr w:type="spellStart"/>
            <w:r w:rsidRPr="00616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енергокомпанії</w:t>
            </w:r>
            <w:proofErr w:type="spellEnd"/>
            <w:r w:rsidRPr="00616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; </w:t>
            </w:r>
          </w:p>
          <w:p w:rsidR="00616B98" w:rsidRPr="00616B98" w:rsidRDefault="00616B98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16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перевірка цілісності та стану засобів обліку та їх пломбування;</w:t>
            </w:r>
            <w:r w:rsidR="004465F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</w:p>
          <w:p w:rsidR="00616B98" w:rsidRPr="00616B98" w:rsidRDefault="00616B98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16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перевірка правильності увімкнення та роботи приладів обліку під час контрольного огляду;</w:t>
            </w:r>
          </w:p>
          <w:p w:rsidR="00616B98" w:rsidRPr="00616B98" w:rsidRDefault="00616B98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16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перевірка схеми увімкнення, </w:t>
            </w:r>
            <w:proofErr w:type="spellStart"/>
            <w:r w:rsidRPr="00616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фазування</w:t>
            </w:r>
            <w:proofErr w:type="spellEnd"/>
            <w:r w:rsidRPr="00616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 роботи приладу обліку та його похибки за допомогою електровимірювальних та індикаторних приладів під час технічної перевірки;</w:t>
            </w:r>
          </w:p>
          <w:p w:rsidR="00616B98" w:rsidRPr="00616B98" w:rsidRDefault="00616B98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16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усунення порушень, виявлених у схемі </w:t>
            </w:r>
            <w:proofErr w:type="spellStart"/>
            <w:r w:rsidRPr="00616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підмикання</w:t>
            </w:r>
            <w:proofErr w:type="spellEnd"/>
            <w:r w:rsidRPr="00616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 відновлення схеми правильного увімкнення приладу обліку під час технічної перевірки;</w:t>
            </w:r>
          </w:p>
          <w:p w:rsidR="00616B98" w:rsidRPr="00616B98" w:rsidRDefault="00616B98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16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усунення несанкціонованого доступу до приладів обліку, кіл обліку та </w:t>
            </w:r>
            <w:proofErr w:type="spellStart"/>
            <w:r w:rsidRPr="00616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дооблікових</w:t>
            </w:r>
            <w:proofErr w:type="spellEnd"/>
            <w:r w:rsidRPr="00616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кіл;</w:t>
            </w:r>
          </w:p>
          <w:p w:rsidR="00616B98" w:rsidRPr="00616B98" w:rsidRDefault="00616B98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16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фотографування вузла обліку та його елементів;</w:t>
            </w:r>
          </w:p>
          <w:p w:rsidR="00616B98" w:rsidRPr="00616B98" w:rsidRDefault="00616B98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16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складання актів за результатами контрольного огляду та технічної перевірки;</w:t>
            </w:r>
          </w:p>
          <w:p w:rsidR="00616B98" w:rsidRPr="00616B98" w:rsidRDefault="00616B98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16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роз’яснення споживачеві положень про відповідальність за порушення умов </w:t>
            </w:r>
            <w:r w:rsidR="0033313F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</w:t>
            </w:r>
            <w:r w:rsidRPr="00616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оговору;</w:t>
            </w:r>
          </w:p>
          <w:p w:rsidR="00616B98" w:rsidRPr="00616B98" w:rsidRDefault="00616B98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16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виконання вимог щодо зберігання та транспортування електролічильників.</w:t>
            </w:r>
          </w:p>
          <w:p w:rsidR="00616B98" w:rsidRPr="0026693E" w:rsidRDefault="00616B98" w:rsidP="00616B98">
            <w:pPr>
              <w:pStyle w:val="af5"/>
              <w:spacing w:before="120"/>
              <w:ind w:left="34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uk-UA"/>
              </w:rPr>
              <w:t>Знання, необхідні для виконання трудових функцій</w:t>
            </w:r>
            <w:r w:rsidRPr="0026693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:</w:t>
            </w:r>
          </w:p>
          <w:p w:rsidR="00616B98" w:rsidRPr="0026693E" w:rsidRDefault="00616B98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інструкція з охорони праці для професії;</w:t>
            </w:r>
          </w:p>
          <w:p w:rsidR="00616B98" w:rsidRPr="0026693E" w:rsidRDefault="00616B98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правила будови й безпечної експлуатації електроустановок, застосовуваного обладнання;</w:t>
            </w:r>
          </w:p>
          <w:p w:rsidR="00616B98" w:rsidRPr="0026693E" w:rsidRDefault="00616B98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правила технічної експлуатації електроустановок;</w:t>
            </w:r>
          </w:p>
          <w:p w:rsidR="00616B98" w:rsidRPr="0026693E" w:rsidRDefault="00616B98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правила пожежної безпеки під час роботи в електроустановках;</w:t>
            </w:r>
          </w:p>
          <w:p w:rsidR="00616B98" w:rsidRPr="0026693E" w:rsidRDefault="00616B98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правила експлуатації </w:t>
            </w:r>
            <w:proofErr w:type="spellStart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електрозахисних</w:t>
            </w:r>
            <w:proofErr w:type="spellEnd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засобів;</w:t>
            </w:r>
          </w:p>
          <w:p w:rsidR="00616B98" w:rsidRPr="0026693E" w:rsidRDefault="00616B98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правила безпечної роботи з інструментом і пристосуваннями;</w:t>
            </w:r>
          </w:p>
          <w:p w:rsidR="00616B98" w:rsidRPr="0026693E" w:rsidRDefault="00616B98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правила користування електричною енергією (ПКЕЕ);</w:t>
            </w:r>
          </w:p>
          <w:p w:rsidR="00616B98" w:rsidRPr="0026693E" w:rsidRDefault="00616B98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методика виявлення розкрадань електроенергії;</w:t>
            </w:r>
          </w:p>
          <w:p w:rsidR="00616B98" w:rsidRPr="0026693E" w:rsidRDefault="00616B98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інструкція зі складання й робот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 з актами порушення ПКЕЕ</w:t>
            </w: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616B98" w:rsidRPr="0026693E" w:rsidRDefault="00616B98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основи електротехніки;</w:t>
            </w:r>
          </w:p>
          <w:p w:rsidR="00616B98" w:rsidRPr="0026693E" w:rsidRDefault="00616B98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будова, принцип роботи, схеми </w:t>
            </w:r>
            <w:proofErr w:type="spellStart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підмикання</w:t>
            </w:r>
            <w:proofErr w:type="spellEnd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 технічні характеристики, правила експлуатації трифазних електролічильників трансформаторного (за струмом і напругою) увімкнення в електроустановках понад 1000 В;</w:t>
            </w:r>
          </w:p>
          <w:p w:rsidR="00616B98" w:rsidRPr="0026693E" w:rsidRDefault="00616B98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технічні характеристики, принцип роботи, будова, схеми </w:t>
            </w:r>
            <w:proofErr w:type="spellStart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підмикання</w:t>
            </w:r>
            <w:proofErr w:type="spellEnd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 правила експлуатації й вимоги під час роботи з вимірювальними трансформаторами струму (ТС) і трансформаторами напруги (ТН);</w:t>
            </w:r>
          </w:p>
          <w:p w:rsidR="00616B98" w:rsidRPr="0026693E" w:rsidRDefault="00616B98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інструкції з охорони праці за професійними видами робіт;</w:t>
            </w:r>
          </w:p>
          <w:p w:rsidR="00616B98" w:rsidRDefault="00616B98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основи ощадливого виробництва;</w:t>
            </w:r>
          </w:p>
          <w:p w:rsidR="0033313F" w:rsidRPr="0026693E" w:rsidRDefault="0033313F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принципи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клієнторієнтованості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; </w:t>
            </w:r>
          </w:p>
          <w:p w:rsidR="00616B98" w:rsidRPr="0026693E" w:rsidRDefault="00616B98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карти ризиків щодо виконуваних видів робіт.</w:t>
            </w:r>
          </w:p>
          <w:p w:rsidR="00616B98" w:rsidRPr="0026693E" w:rsidRDefault="00616B98" w:rsidP="00616B98">
            <w:pPr>
              <w:pStyle w:val="af5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szCs w:val="24"/>
                <w:lang w:val="uk-UA"/>
              </w:rPr>
              <w:t>Вміння та навички, необхідні для виконання трудових функцій:</w:t>
            </w:r>
          </w:p>
          <w:p w:rsidR="00616B98" w:rsidRPr="0026693E" w:rsidRDefault="00616B98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обслуговування електроустановки, її обладнання;</w:t>
            </w:r>
          </w:p>
          <w:p w:rsidR="00616B98" w:rsidRPr="0026693E" w:rsidRDefault="00616B98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читання схем принципових електричних;</w:t>
            </w:r>
          </w:p>
          <w:p w:rsidR="00616B98" w:rsidRPr="0026693E" w:rsidRDefault="00616B98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визначення можливості виникнення та впливу шкідливих чинників, небезпек і ризиків під час виконання цих робіт;</w:t>
            </w:r>
          </w:p>
          <w:p w:rsidR="00616B98" w:rsidRPr="0026693E" w:rsidRDefault="00616B98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застосування засобів індивідуального та колективного захисту, </w:t>
            </w:r>
            <w:proofErr w:type="spellStart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електрозахисних</w:t>
            </w:r>
            <w:proofErr w:type="spellEnd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засобів в електроустановках понад 1000 В;</w:t>
            </w:r>
          </w:p>
          <w:p w:rsidR="00616B98" w:rsidRPr="0026693E" w:rsidRDefault="00616B98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безпечне виконання робіт у діючих електроустановках понад 1000 В і виконання робіт під напругою у вимірювальних колах згідно з вимогами ПБЕЕ;</w:t>
            </w:r>
          </w:p>
          <w:p w:rsidR="00616B98" w:rsidRPr="0026693E" w:rsidRDefault="00616B98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читання даних і робота з даними, які виводяться на дисплей лічильників різних типів і модифікацій, зокрема, </w:t>
            </w:r>
            <w:proofErr w:type="spellStart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багатотарифних</w:t>
            </w:r>
            <w:proofErr w:type="spellEnd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приладів обліку;</w:t>
            </w:r>
          </w:p>
          <w:p w:rsidR="00616B98" w:rsidRPr="0026693E" w:rsidRDefault="00616B98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визначення правильності роботи електролічильника та відповідності кількості обліченої електролічильником електроенергії фактичному навантаженню (споживаній потужності);</w:t>
            </w:r>
          </w:p>
          <w:p w:rsidR="00616B98" w:rsidRPr="0026693E" w:rsidRDefault="00616B98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визначення відсутності/наявності видимих порушень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проводів та обладнання вузла обліку;</w:t>
            </w:r>
            <w:r w:rsidR="004465F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</w:p>
          <w:p w:rsidR="00616B98" w:rsidRPr="0026693E" w:rsidRDefault="00616B98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визначення стану й виявлення порушення </w:t>
            </w:r>
            <w:proofErr w:type="spellStart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пломбувального</w:t>
            </w:r>
            <w:proofErr w:type="spellEnd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матеріалу, пломб, відтисків пломб </w:t>
            </w:r>
            <w:proofErr w:type="spellStart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енергокомпанії</w:t>
            </w:r>
            <w:proofErr w:type="spellEnd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Держперевірки</w:t>
            </w:r>
            <w:proofErr w:type="spellEnd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 встановлення їхньої оригінальності та відповідності встановленим зразкам, цілісності, відсутності видимих пошкоджень і слідів втручання;</w:t>
            </w:r>
          </w:p>
          <w:p w:rsidR="00616B98" w:rsidRPr="0026693E" w:rsidRDefault="00616B98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визначення стану та спрацювання одноразових і багаторазових індикаторів (датчиків) </w:t>
            </w: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магнітного, електромагнітного й радіочастотного полів;</w:t>
            </w:r>
          </w:p>
          <w:p w:rsidR="00616B98" w:rsidRDefault="00616B98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пломбування та встановлення пломб (свинцевих, одноразових), індикаторів магнітного поля, захисних наклейок;</w:t>
            </w:r>
          </w:p>
          <w:p w:rsidR="00F86B97" w:rsidRDefault="00F86B97" w:rsidP="00616B98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робота зі споживачами електричної енергії;</w:t>
            </w:r>
          </w:p>
          <w:p w:rsidR="00616B98" w:rsidRPr="00616B98" w:rsidRDefault="00616B98" w:rsidP="00616B98">
            <w:pPr>
              <w:pStyle w:val="af5"/>
              <w:numPr>
                <w:ilvl w:val="0"/>
                <w:numId w:val="6"/>
              </w:numPr>
              <w:spacing w:before="60" w:after="24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616B9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оформлення документів за результатами контрольного огляду та технічної перевірки.</w:t>
            </w:r>
          </w:p>
          <w:tbl>
            <w:tblPr>
              <w:tblStyle w:val="a5"/>
              <w:tblW w:w="9719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9"/>
              <w:gridCol w:w="3100"/>
              <w:gridCol w:w="3520"/>
            </w:tblGrid>
            <w:tr w:rsidR="00616B98" w:rsidRPr="0026693E" w:rsidTr="00C4599C">
              <w:trPr>
                <w:trHeight w:val="96"/>
              </w:trPr>
              <w:tc>
                <w:tcPr>
                  <w:tcW w:w="3099" w:type="dxa"/>
                  <w:shd w:val="clear" w:color="auto" w:fill="F2F2F2" w:themeFill="background1" w:themeFillShade="F2"/>
                </w:tcPr>
                <w:p w:rsidR="00616B98" w:rsidRPr="0026693E" w:rsidRDefault="00616B98" w:rsidP="00C4599C">
                  <w:pPr>
                    <w:pStyle w:val="af5"/>
                    <w:spacing w:before="120"/>
                    <w:ind w:left="0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lang w:val="uk-UA"/>
                    </w:rPr>
                  </w:pPr>
                  <w:r w:rsidRPr="0026693E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val="uk-UA"/>
                    </w:rPr>
                    <w:t>Необхідні матеріали</w:t>
                  </w:r>
                </w:p>
              </w:tc>
              <w:tc>
                <w:tcPr>
                  <w:tcW w:w="3100" w:type="dxa"/>
                  <w:shd w:val="clear" w:color="auto" w:fill="F2F2F2" w:themeFill="background1" w:themeFillShade="F2"/>
                </w:tcPr>
                <w:p w:rsidR="00616B98" w:rsidRPr="0026693E" w:rsidRDefault="00616B98" w:rsidP="00C4599C">
                  <w:pPr>
                    <w:pStyle w:val="af5"/>
                    <w:spacing w:before="120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</w:pPr>
                  <w:r w:rsidRPr="0026693E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val="uk-UA"/>
                    </w:rPr>
                    <w:t>Необхідні інструменти</w:t>
                  </w:r>
                </w:p>
              </w:tc>
              <w:tc>
                <w:tcPr>
                  <w:tcW w:w="3520" w:type="dxa"/>
                  <w:shd w:val="clear" w:color="auto" w:fill="F2F2F2" w:themeFill="background1" w:themeFillShade="F2"/>
                </w:tcPr>
                <w:p w:rsidR="00616B98" w:rsidRPr="0026693E" w:rsidRDefault="00616B98" w:rsidP="00C4599C">
                  <w:pPr>
                    <w:pStyle w:val="af5"/>
                    <w:spacing w:before="120"/>
                    <w:ind w:left="0"/>
                    <w:jc w:val="center"/>
                    <w:rPr>
                      <w:rFonts w:ascii="Times New Roman" w:hAnsi="Times New Roman" w:cs="Times New Roman"/>
                      <w:b/>
                      <w:color w:val="auto"/>
                      <w:sz w:val="24"/>
                      <w:szCs w:val="24"/>
                      <w:lang w:val="uk-UA"/>
                    </w:rPr>
                  </w:pPr>
                  <w:r w:rsidRPr="0026693E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4"/>
                      <w:szCs w:val="24"/>
                      <w:lang w:val="uk-UA"/>
                    </w:rPr>
                    <w:t>Необхідне обладнання</w:t>
                  </w:r>
                </w:p>
              </w:tc>
            </w:tr>
            <w:tr w:rsidR="00616B98" w:rsidRPr="0026693E" w:rsidTr="00C4599C">
              <w:trPr>
                <w:trHeight w:val="985"/>
              </w:trPr>
              <w:tc>
                <w:tcPr>
                  <w:tcW w:w="3099" w:type="dxa"/>
                </w:tcPr>
                <w:p w:rsidR="00616B98" w:rsidRPr="0026693E" w:rsidRDefault="00616B98" w:rsidP="00616B98">
                  <w:pPr>
                    <w:spacing w:before="60" w:after="6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бланки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актів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пломби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і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пломбувальний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матеріал</w:t>
                  </w:r>
                  <w:proofErr w:type="spellEnd"/>
                </w:p>
              </w:tc>
              <w:tc>
                <w:tcPr>
                  <w:tcW w:w="3100" w:type="dxa"/>
                </w:tcPr>
                <w:p w:rsidR="00616B98" w:rsidRPr="0026693E" w:rsidRDefault="00616B98" w:rsidP="00616B98">
                  <w:pPr>
                    <w:spacing w:before="60" w:after="6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захисні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засоби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і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пристосування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ручний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інструмент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ізольованим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руків’ям</w:t>
                  </w:r>
                  <w:proofErr w:type="spellEnd"/>
                </w:p>
              </w:tc>
              <w:tc>
                <w:tcPr>
                  <w:tcW w:w="3520" w:type="dxa"/>
                </w:tcPr>
                <w:p w:rsidR="00616B98" w:rsidRPr="0026693E" w:rsidRDefault="00616B98" w:rsidP="00616B98">
                  <w:pPr>
                    <w:spacing w:before="60" w:after="6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бригадний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автомобіль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струмовимірювальні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кліщі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вольтамперфазометр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зразковий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лічильник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секундомір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калькулятор,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фотоапарат</w:t>
                  </w:r>
                  <w:proofErr w:type="spellEnd"/>
                </w:p>
              </w:tc>
            </w:tr>
          </w:tbl>
          <w:p w:rsidR="00616B98" w:rsidRPr="00616B98" w:rsidRDefault="00616B98" w:rsidP="00616B98">
            <w:pPr>
              <w:pStyle w:val="af5"/>
              <w:spacing w:before="120" w:line="276" w:lineRule="auto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65F8" w:rsidRPr="00884C38" w:rsidTr="007165F8">
        <w:trPr>
          <w:trHeight w:val="20"/>
        </w:trPr>
        <w:tc>
          <w:tcPr>
            <w:tcW w:w="1701" w:type="dxa"/>
            <w:gridSpan w:val="5"/>
            <w:shd w:val="clear" w:color="auto" w:fill="FFE389"/>
            <w:vAlign w:val="center"/>
          </w:tcPr>
          <w:p w:rsidR="007165F8" w:rsidRPr="0026693E" w:rsidRDefault="007165F8" w:rsidP="00C4599C">
            <w:pPr>
              <w:pStyle w:val="af5"/>
              <w:keepLines/>
              <w:spacing w:before="120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ЕМ ЕЕЛ-3.1</w:t>
            </w:r>
          </w:p>
        </w:tc>
        <w:tc>
          <w:tcPr>
            <w:tcW w:w="8210" w:type="dxa"/>
            <w:shd w:val="clear" w:color="auto" w:fill="F2F2F2" w:themeFill="background1" w:themeFillShade="F2"/>
          </w:tcPr>
          <w:p w:rsidR="007165F8" w:rsidRPr="0026693E" w:rsidRDefault="007165F8" w:rsidP="00C4599C">
            <w:pPr>
              <w:pStyle w:val="af5"/>
              <w:keepLines/>
              <w:spacing w:before="120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Монтаж і заміна лічильників безпосереднього увімкнення і трансформаторного увімкнення (за струмом) напругою до 1000 В</w:t>
            </w:r>
          </w:p>
        </w:tc>
      </w:tr>
      <w:tr w:rsidR="00F86B97" w:rsidRPr="00884C38" w:rsidTr="00F86B97">
        <w:trPr>
          <w:trHeight w:val="4385"/>
        </w:trPr>
        <w:tc>
          <w:tcPr>
            <w:tcW w:w="9911" w:type="dxa"/>
            <w:gridSpan w:val="6"/>
            <w:shd w:val="clear" w:color="auto" w:fill="auto"/>
            <w:vAlign w:val="center"/>
          </w:tcPr>
          <w:p w:rsidR="00F86B97" w:rsidRPr="0026693E" w:rsidRDefault="00F86B97" w:rsidP="00F86B97">
            <w:pPr>
              <w:pStyle w:val="af5"/>
              <w:spacing w:before="120"/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Основні трудові дії:</w:t>
            </w:r>
          </w:p>
          <w:p w:rsidR="00F86B97" w:rsidRPr="0026693E" w:rsidRDefault="00F86B97" w:rsidP="00F86B97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фіксування показань заміненого лічильника, зокрема,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за </w:t>
            </w: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тарифними зонами доби;</w:t>
            </w:r>
          </w:p>
          <w:p w:rsidR="00F86B97" w:rsidRPr="0026693E" w:rsidRDefault="00F86B97" w:rsidP="00F86B97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перевірка відсутності факту та можливості </w:t>
            </w:r>
            <w:proofErr w:type="spellStart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дооблікового</w:t>
            </w:r>
            <w:proofErr w:type="spellEnd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підмикання</w:t>
            </w:r>
            <w:proofErr w:type="spellEnd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й </w:t>
            </w:r>
            <w:proofErr w:type="spellStart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безоблікового</w:t>
            </w:r>
            <w:proofErr w:type="spellEnd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споживання та розкрадання електроенергії;</w:t>
            </w:r>
          </w:p>
          <w:p w:rsidR="00F86B97" w:rsidRPr="00B03D06" w:rsidRDefault="00F86B97" w:rsidP="00F86B97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відповідності параметрів схеми обліку параметрам згідно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д</w:t>
            </w:r>
            <w:r w:rsidRPr="00B03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ом</w:t>
            </w:r>
            <w:r w:rsidRPr="00B03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на постачання електроенергії;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F86B97" w:rsidRPr="0026693E" w:rsidRDefault="00F86B97" w:rsidP="00F86B97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перевірка цілісності та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працездатності обладнання вузла обліку;</w:t>
            </w:r>
          </w:p>
          <w:p w:rsidR="00F86B97" w:rsidRPr="0026693E" w:rsidRDefault="00F86B97" w:rsidP="00F86B97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демонтаж замінюваного приладу обліку;</w:t>
            </w:r>
          </w:p>
          <w:p w:rsidR="00F86B97" w:rsidRPr="0026693E" w:rsidRDefault="00F86B97" w:rsidP="00F86B97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монтаж або заміна шафи обліку (у разі потреби);</w:t>
            </w:r>
          </w:p>
          <w:p w:rsidR="00F86B97" w:rsidRPr="0026693E" w:rsidRDefault="00F86B97" w:rsidP="00F86B97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монтаж нового приладу обліку;</w:t>
            </w:r>
          </w:p>
          <w:p w:rsidR="00F86B97" w:rsidRPr="0026693E" w:rsidRDefault="00F86B97" w:rsidP="00F86B97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увімкнення встановленого електролічильника комутаційним апаратом;</w:t>
            </w:r>
          </w:p>
          <w:p w:rsidR="00F86B97" w:rsidRPr="0026693E" w:rsidRDefault="00F86B97" w:rsidP="00F86B97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перевірка схеми увімкнення, </w:t>
            </w:r>
            <w:proofErr w:type="spellStart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фазування</w:t>
            </w:r>
            <w:proofErr w:type="spellEnd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 роботи встановленого електролічильника та його похибки за допомогою електровимірювальних та індикаторних приладів;</w:t>
            </w:r>
          </w:p>
          <w:p w:rsidR="00F86B97" w:rsidRDefault="00F86B97" w:rsidP="00F86B97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86B9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фіксування показань 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становленого електролічильника;</w:t>
            </w:r>
          </w:p>
          <w:p w:rsidR="00F86B97" w:rsidRPr="00F86B97" w:rsidRDefault="00F86B97" w:rsidP="00F86B97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F86B9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упередження несанкціонованого доступу до приладів обліку, кіл обліку та </w:t>
            </w:r>
            <w:proofErr w:type="spellStart"/>
            <w:r w:rsidRPr="00F86B9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дооблікових</w:t>
            </w:r>
            <w:proofErr w:type="spellEnd"/>
            <w:r w:rsidRPr="00F86B9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кіл;</w:t>
            </w:r>
          </w:p>
          <w:p w:rsidR="00F86B97" w:rsidRPr="0026693E" w:rsidRDefault="00F86B97" w:rsidP="00F86B97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пломбування вузла обліку;</w:t>
            </w:r>
          </w:p>
          <w:p w:rsidR="00F86B97" w:rsidRPr="0026693E" w:rsidRDefault="00F86B97" w:rsidP="00F86B97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фотографування вузла обліку та його елементів;</w:t>
            </w:r>
          </w:p>
          <w:p w:rsidR="00F86B97" w:rsidRPr="00B03D06" w:rsidRDefault="00F86B97" w:rsidP="00F86B97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складання актів за результатами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монтажу або заміни приладів обліку;</w:t>
            </w:r>
          </w:p>
          <w:p w:rsidR="00F86B97" w:rsidRPr="00B03D06" w:rsidRDefault="00F86B97" w:rsidP="00F86B97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роз’яснення споживачеві положень про відповідальність за порушення умов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B03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оговору;</w:t>
            </w:r>
          </w:p>
          <w:p w:rsidR="00F86B97" w:rsidRPr="00B03D06" w:rsidRDefault="00F86B97" w:rsidP="00F86B97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03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вимог щодо зберігання та транспортування електролічильників.</w:t>
            </w:r>
          </w:p>
          <w:p w:rsidR="00F86B97" w:rsidRPr="0026693E" w:rsidRDefault="00F86B97" w:rsidP="00F86B97">
            <w:pPr>
              <w:pStyle w:val="af5"/>
              <w:spacing w:before="120"/>
              <w:ind w:left="3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Знання, необхідні для виконання трудових функцій:</w:t>
            </w:r>
          </w:p>
          <w:p w:rsidR="00F86B97" w:rsidRPr="0026693E" w:rsidRDefault="00F86B97" w:rsidP="00F86B97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інструкція з охорони праці для професії;</w:t>
            </w:r>
          </w:p>
          <w:p w:rsidR="00F86B97" w:rsidRPr="0026693E" w:rsidRDefault="00F86B97" w:rsidP="00F86B97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правила будови й безпечної експлуатації електроустановок і застосовуваного обладнання;</w:t>
            </w:r>
          </w:p>
          <w:p w:rsidR="00F86B97" w:rsidRPr="0026693E" w:rsidRDefault="00F86B97" w:rsidP="00F86B97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правила технічної експлуатації електроустановок;</w:t>
            </w:r>
          </w:p>
          <w:p w:rsidR="00F86B97" w:rsidRPr="0026693E" w:rsidRDefault="00F86B97" w:rsidP="00F86B97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правила пожежної безпеки під час роботи в електроустановках;</w:t>
            </w:r>
          </w:p>
          <w:p w:rsidR="00F86B97" w:rsidRPr="0026693E" w:rsidRDefault="00F86B97" w:rsidP="00F86B97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правила експлуатації </w:t>
            </w:r>
            <w:proofErr w:type="spellStart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електрозахисних</w:t>
            </w:r>
            <w:proofErr w:type="spellEnd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засобів;</w:t>
            </w:r>
          </w:p>
          <w:p w:rsidR="00F86B97" w:rsidRPr="0026693E" w:rsidRDefault="00F86B97" w:rsidP="00F86B97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правила безпечної роботи з інструментом і пристосуваннями;</w:t>
            </w:r>
          </w:p>
          <w:p w:rsidR="00F86B97" w:rsidRPr="0026693E" w:rsidRDefault="00F86B97" w:rsidP="00F86B97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правила й вимоги під час транспортування електролічильників;</w:t>
            </w:r>
          </w:p>
          <w:p w:rsidR="00F86B97" w:rsidRPr="0026693E" w:rsidRDefault="00F86B97" w:rsidP="00F86B97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правила користування електричною енергією (ПКЕЕ) і правила користування електричною енергією для населення (ПКЕЕН);</w:t>
            </w:r>
          </w:p>
          <w:p w:rsidR="00F86B97" w:rsidRPr="0026693E" w:rsidRDefault="00F86B97" w:rsidP="00F86B97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методика виявлення розкрадань електроенергії;</w:t>
            </w:r>
          </w:p>
          <w:p w:rsidR="00F86B97" w:rsidRPr="0026693E" w:rsidRDefault="00F86B97" w:rsidP="00F86B97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інструкція зі складання й роботі з актами порушення ПКЕЕ, ПКЕЕН;</w:t>
            </w:r>
          </w:p>
          <w:p w:rsidR="00F86B97" w:rsidRPr="0026693E" w:rsidRDefault="00F86B97" w:rsidP="00F86B97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основи електротехніки;</w:t>
            </w:r>
          </w:p>
          <w:p w:rsidR="00F86B97" w:rsidRPr="0026693E" w:rsidRDefault="00F86B97" w:rsidP="00F86B97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будова, принцип роботи, схеми </w:t>
            </w:r>
            <w:proofErr w:type="spellStart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підмикання</w:t>
            </w:r>
            <w:proofErr w:type="spellEnd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 технічні характеристики, технологія та правила експлуатації однофазних і трифазних електролічильників в електроустановках до 1000 В;</w:t>
            </w:r>
          </w:p>
          <w:p w:rsidR="00F86B97" w:rsidRPr="0026693E" w:rsidRDefault="00F86B97" w:rsidP="00F86B97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інструкція з охорони праці за видами робіт;</w:t>
            </w:r>
          </w:p>
          <w:p w:rsidR="00F86B97" w:rsidRPr="0026693E" w:rsidRDefault="00F86B97" w:rsidP="00F86B97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робочий проект (схема) організації обліку електроенергії;</w:t>
            </w:r>
          </w:p>
          <w:p w:rsidR="00F86B97" w:rsidRDefault="00F86B97" w:rsidP="00F86B97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основи ощадливого виробництва;</w:t>
            </w:r>
          </w:p>
          <w:p w:rsidR="00F86B97" w:rsidRPr="0026693E" w:rsidRDefault="00F86B97" w:rsidP="00F86B97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принципи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клієнторієнтовності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F86B97" w:rsidRPr="00616B98" w:rsidRDefault="00F86B97" w:rsidP="00F86B97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карти ризиків щодо виконуваних видів робіт.</w:t>
            </w:r>
          </w:p>
          <w:p w:rsidR="00F86B97" w:rsidRPr="0026693E" w:rsidRDefault="00F86B97" w:rsidP="00F86B97">
            <w:pPr>
              <w:pStyle w:val="af5"/>
              <w:spacing w:before="120"/>
              <w:ind w:left="3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Вміння та навички, необхідні для виконання трудових функцій:</w:t>
            </w:r>
          </w:p>
          <w:p w:rsidR="00F86B97" w:rsidRPr="0026693E" w:rsidRDefault="00F86B97" w:rsidP="00F86B97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обслуговування електроустановки, її обладнання;</w:t>
            </w:r>
          </w:p>
          <w:p w:rsidR="00F86B97" w:rsidRPr="0026693E" w:rsidRDefault="00F86B97" w:rsidP="00F86B97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читання схем принципових електричних;</w:t>
            </w:r>
          </w:p>
          <w:p w:rsidR="00F86B97" w:rsidRPr="0026693E" w:rsidRDefault="00F86B97" w:rsidP="00F86B97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визначення наявності, можливості виникнення та впливу шкідливих чинників, небезпек і ризиків під час виконання робіт;</w:t>
            </w:r>
          </w:p>
          <w:p w:rsidR="00F86B97" w:rsidRPr="0026693E" w:rsidRDefault="00F86B97" w:rsidP="00F86B97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застосування засобів індивідуального та колективного захисту, </w:t>
            </w:r>
            <w:proofErr w:type="spellStart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електрозахисних</w:t>
            </w:r>
            <w:proofErr w:type="spellEnd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засобів в електроустановках до 1000 В;</w:t>
            </w:r>
          </w:p>
          <w:p w:rsidR="00F86B97" w:rsidRPr="0026693E" w:rsidRDefault="00F86B97" w:rsidP="00F86B97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безпечне виконання робіт у діючих електроустановках і виконання робіт під напругою відповідно до вимог ПБЕЕ;</w:t>
            </w:r>
          </w:p>
          <w:p w:rsidR="00F86B97" w:rsidRPr="0026693E" w:rsidRDefault="00F86B97" w:rsidP="00F86B97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виконання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роботи в колах обліку та провідц</w:t>
            </w: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 до електролічильників відповідно до вимог ПВЕ;</w:t>
            </w:r>
          </w:p>
          <w:p w:rsidR="00F86B97" w:rsidRPr="0026693E" w:rsidRDefault="00F86B97" w:rsidP="00F86B97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встановлення, заміна й </w:t>
            </w:r>
            <w:proofErr w:type="spellStart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підмикання</w:t>
            </w:r>
            <w:proofErr w:type="spellEnd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однофазних і трифазних електролічильників прямого увімкнення і трансформаторного увімкнення (за струмом);</w:t>
            </w:r>
          </w:p>
          <w:p w:rsidR="00F86B97" w:rsidRPr="0026693E" w:rsidRDefault="00F86B97" w:rsidP="00F86B97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читання даних і робота з даними, які виводяться на дисплей лічильників різних типів і модифікацій, зокрема, </w:t>
            </w:r>
            <w:proofErr w:type="spellStart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багатотарифних</w:t>
            </w:r>
            <w:proofErr w:type="spellEnd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приладів обліку;</w:t>
            </w:r>
          </w:p>
          <w:p w:rsidR="00F86B97" w:rsidRPr="0026693E" w:rsidRDefault="00F86B97" w:rsidP="00F86B97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визначення навантаження і його характеру, впливу коефіцієнта потужності, аналіз енергоспоживання та його відповідності фактичному навантаженню;</w:t>
            </w:r>
          </w:p>
          <w:p w:rsidR="00F86B97" w:rsidRDefault="00F86B97" w:rsidP="00F86B97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визначення правильності роботи електролічильника та відповідності кількості </w:t>
            </w: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обліченої електролічильником електроенергії фактичному наван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таженню (споживаній потужності) за допомогою еталонних засобів;</w:t>
            </w:r>
          </w:p>
          <w:p w:rsidR="00F86B97" w:rsidRPr="0026693E" w:rsidRDefault="00F86B97" w:rsidP="00F86B97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D62D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визначення відсутності/наявності втручань в обладнання та схему обліку;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</w:p>
          <w:p w:rsidR="00F86B97" w:rsidRPr="0026693E" w:rsidRDefault="00F86B97" w:rsidP="00F86B97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визначення стану й виявлення порушень </w:t>
            </w:r>
            <w:proofErr w:type="spellStart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пломбувального</w:t>
            </w:r>
            <w:proofErr w:type="spellEnd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матеріалу, пломб, відтисків пломб </w:t>
            </w:r>
            <w:proofErr w:type="spellStart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енергокомпанії</w:t>
            </w:r>
            <w:proofErr w:type="spellEnd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Держперевірки</w:t>
            </w:r>
            <w:proofErr w:type="spellEnd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 встановлення їхньої оригінальності та відповідності встановленим зразкам;</w:t>
            </w:r>
          </w:p>
          <w:p w:rsidR="00F86B97" w:rsidRPr="007D62DD" w:rsidRDefault="00F86B97" w:rsidP="00F86B97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визначення стану та спрацювання одноразових і багаторазових індикаторів (датчиків) магнітного, електромагнітного й радіочастотного полів;</w:t>
            </w:r>
          </w:p>
          <w:p w:rsidR="00F86B97" w:rsidRPr="0026693E" w:rsidRDefault="00F86B97" w:rsidP="00F86B97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пломбування та встановлення пломб (свинцевих, одноразових), індикаторів магнітного поля, захисних наклейок;</w:t>
            </w:r>
          </w:p>
          <w:p w:rsidR="00F86B97" w:rsidRDefault="00F86B97" w:rsidP="00F86B97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D62D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оформлення документів за результатами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монтажу та заміни приладів обліку;</w:t>
            </w:r>
          </w:p>
          <w:p w:rsidR="00346D0A" w:rsidRDefault="00346D0A" w:rsidP="00F86B97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робота зі споживачами електроенергії;</w:t>
            </w:r>
          </w:p>
          <w:p w:rsidR="00F86B97" w:rsidRPr="0026693E" w:rsidRDefault="00F86B97" w:rsidP="00F86B97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робота з ручним електрифікованим інструментом;</w:t>
            </w:r>
          </w:p>
          <w:p w:rsidR="00F86B97" w:rsidRPr="00616B98" w:rsidRDefault="00F86B97" w:rsidP="00F86B97">
            <w:pPr>
              <w:pStyle w:val="af5"/>
              <w:numPr>
                <w:ilvl w:val="0"/>
                <w:numId w:val="6"/>
              </w:numPr>
              <w:spacing w:before="60" w:after="240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робота на висоті із за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стосуванням драбин і риштовання.</w:t>
            </w:r>
          </w:p>
          <w:tbl>
            <w:tblPr>
              <w:tblStyle w:val="a5"/>
              <w:tblW w:w="9719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9"/>
              <w:gridCol w:w="3100"/>
              <w:gridCol w:w="3520"/>
            </w:tblGrid>
            <w:tr w:rsidR="00F86B97" w:rsidRPr="0026693E" w:rsidTr="00C4599C">
              <w:trPr>
                <w:trHeight w:val="96"/>
              </w:trPr>
              <w:tc>
                <w:tcPr>
                  <w:tcW w:w="3099" w:type="dxa"/>
                  <w:shd w:val="clear" w:color="auto" w:fill="F2F2F2" w:themeFill="background1" w:themeFillShade="F2"/>
                </w:tcPr>
                <w:p w:rsidR="00F86B97" w:rsidRPr="0026693E" w:rsidRDefault="00F86B97" w:rsidP="00C4599C">
                  <w:pPr>
                    <w:pStyle w:val="af5"/>
                    <w:spacing w:before="120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669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Необхідні матеріали</w:t>
                  </w:r>
                </w:p>
              </w:tc>
              <w:tc>
                <w:tcPr>
                  <w:tcW w:w="3100" w:type="dxa"/>
                  <w:shd w:val="clear" w:color="auto" w:fill="F2F2F2" w:themeFill="background1" w:themeFillShade="F2"/>
                </w:tcPr>
                <w:p w:rsidR="00F86B97" w:rsidRPr="0026693E" w:rsidRDefault="00F86B97" w:rsidP="00C4599C">
                  <w:pPr>
                    <w:pStyle w:val="af5"/>
                    <w:spacing w:before="12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2669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Необхідні інструменти</w:t>
                  </w:r>
                </w:p>
              </w:tc>
              <w:tc>
                <w:tcPr>
                  <w:tcW w:w="3520" w:type="dxa"/>
                  <w:shd w:val="clear" w:color="auto" w:fill="F2F2F2" w:themeFill="background1" w:themeFillShade="F2"/>
                </w:tcPr>
                <w:p w:rsidR="00F86B97" w:rsidRPr="0026693E" w:rsidRDefault="00F86B97" w:rsidP="00C4599C">
                  <w:pPr>
                    <w:pStyle w:val="af5"/>
                    <w:spacing w:before="12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2669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Необхідне обладнання</w:t>
                  </w:r>
                </w:p>
              </w:tc>
            </w:tr>
            <w:tr w:rsidR="00F86B97" w:rsidRPr="0026693E" w:rsidTr="00C4599C">
              <w:trPr>
                <w:trHeight w:val="474"/>
              </w:trPr>
              <w:tc>
                <w:tcPr>
                  <w:tcW w:w="3099" w:type="dxa"/>
                </w:tcPr>
                <w:p w:rsidR="00F86B97" w:rsidRPr="0026693E" w:rsidRDefault="00F86B97" w:rsidP="00C4599C">
                  <w:pPr>
                    <w:spacing w:before="60" w:after="6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пломби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пломбувальний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матеріал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бланки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актів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/кабель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силовий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2х, 4х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10ти</w:t>
                  </w:r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жильний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АПВ/АВВГ 4–6-10 мм², ПВ/ВВГ 2,5–4-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 мм², кабель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4х, 7и</w:t>
                  </w:r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</w:t>
                  </w:r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жильний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ПВ/ВВГ 2,5–4 мм², бирки/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етикетки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маркування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проводу,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металовироби</w:t>
                  </w:r>
                  <w:proofErr w:type="spellEnd"/>
                </w:p>
              </w:tc>
              <w:tc>
                <w:tcPr>
                  <w:tcW w:w="3100" w:type="dxa"/>
                </w:tcPr>
                <w:p w:rsidR="00F86B97" w:rsidRPr="0026693E" w:rsidRDefault="00F86B97" w:rsidP="00C4599C">
                  <w:pPr>
                    <w:spacing w:before="60" w:after="6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захисні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засоби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і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пристосування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ручний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інструмент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ізольованим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руків’ям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ручний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слюсарний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інструмент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ручний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електрифікований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інструмент</w:t>
                  </w:r>
                  <w:proofErr w:type="spellEnd"/>
                </w:p>
              </w:tc>
              <w:tc>
                <w:tcPr>
                  <w:tcW w:w="3520" w:type="dxa"/>
                </w:tcPr>
                <w:p w:rsidR="00F86B97" w:rsidRPr="0026693E" w:rsidRDefault="00F86B97" w:rsidP="00C4599C">
                  <w:pPr>
                    <w:spacing w:before="60" w:after="6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93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бригадний автомобі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ль, індикатор прихованої проводки</w:t>
                  </w:r>
                  <w:r w:rsidRPr="0026693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, двополюсний індикатор напруги,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струмовимірювальні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кліщі, індикатор працездатності приладів обліку типу УНПУ або ІСЕ,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вольтамперфазометр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 зразко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вий лічильник, </w:t>
                  </w:r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секундомір, калькулятор, фотоапарат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 електролічильник для заміни або встановлення, випробувальна клемна колодка</w:t>
                  </w:r>
                </w:p>
              </w:tc>
            </w:tr>
          </w:tbl>
          <w:p w:rsidR="00F86B97" w:rsidRPr="00F86B97" w:rsidRDefault="00F86B97" w:rsidP="00C4599C">
            <w:pPr>
              <w:pStyle w:val="af5"/>
              <w:keepLines/>
              <w:spacing w:before="120"/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6B97" w:rsidRPr="00884C38" w:rsidTr="00F86B97">
        <w:trPr>
          <w:trHeight w:val="20"/>
        </w:trPr>
        <w:tc>
          <w:tcPr>
            <w:tcW w:w="9911" w:type="dxa"/>
            <w:gridSpan w:val="6"/>
            <w:shd w:val="clear" w:color="auto" w:fill="auto"/>
            <w:vAlign w:val="center"/>
          </w:tcPr>
          <w:p w:rsidR="00F86B97" w:rsidRPr="0026693E" w:rsidRDefault="00F86B97" w:rsidP="00F86B97">
            <w:pPr>
              <w:pStyle w:val="af5"/>
              <w:spacing w:before="120"/>
              <w:ind w:left="3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</w:p>
        </w:tc>
      </w:tr>
      <w:tr w:rsidR="007165F8" w:rsidRPr="00884C38" w:rsidTr="00763FFB">
        <w:trPr>
          <w:trHeight w:val="20"/>
        </w:trPr>
        <w:tc>
          <w:tcPr>
            <w:tcW w:w="1701" w:type="dxa"/>
            <w:gridSpan w:val="5"/>
            <w:shd w:val="clear" w:color="auto" w:fill="FFE389"/>
            <w:vAlign w:val="center"/>
          </w:tcPr>
          <w:p w:rsidR="007165F8" w:rsidRPr="0026693E" w:rsidRDefault="007165F8" w:rsidP="00763FFB">
            <w:pPr>
              <w:pStyle w:val="af5"/>
              <w:keepLines/>
              <w:spacing w:before="120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ЕМ ЕЕЛ-3.2</w:t>
            </w:r>
          </w:p>
        </w:tc>
        <w:tc>
          <w:tcPr>
            <w:tcW w:w="8210" w:type="dxa"/>
            <w:shd w:val="clear" w:color="auto" w:fill="F2F2F2" w:themeFill="background1" w:themeFillShade="F2"/>
          </w:tcPr>
          <w:p w:rsidR="007165F8" w:rsidRPr="0026693E" w:rsidRDefault="007165F8" w:rsidP="00E86142">
            <w:pPr>
              <w:pStyle w:val="af5"/>
              <w:keepLines/>
              <w:spacing w:before="120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Монтаж і заміна лічильників трансформаторного увімкнення (за струмом і напругою) в електроустановках напругою понад 1000 В</w:t>
            </w:r>
          </w:p>
        </w:tc>
      </w:tr>
      <w:tr w:rsidR="00346D0A" w:rsidRPr="00884C38" w:rsidTr="00346D0A">
        <w:trPr>
          <w:trHeight w:val="20"/>
        </w:trPr>
        <w:tc>
          <w:tcPr>
            <w:tcW w:w="9911" w:type="dxa"/>
            <w:gridSpan w:val="6"/>
            <w:shd w:val="clear" w:color="auto" w:fill="auto"/>
            <w:vAlign w:val="center"/>
          </w:tcPr>
          <w:p w:rsidR="00346D0A" w:rsidRDefault="00346D0A" w:rsidP="00346D0A">
            <w:pPr>
              <w:pStyle w:val="af5"/>
              <w:spacing w:before="120"/>
              <w:ind w:left="3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Основні трудові дії:</w:t>
            </w:r>
          </w:p>
          <w:p w:rsidR="00346D0A" w:rsidRPr="00363385" w:rsidRDefault="00346D0A" w:rsidP="00346D0A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фіксування показань заміненого лічильника, зокрема,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</w:t>
            </w:r>
            <w:r w:rsidRPr="0036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тарифними зонами доби;</w:t>
            </w:r>
          </w:p>
          <w:p w:rsidR="00346D0A" w:rsidRPr="00363385" w:rsidRDefault="00346D0A" w:rsidP="00346D0A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відсутності факту та можливості </w:t>
            </w:r>
            <w:proofErr w:type="spellStart"/>
            <w:r w:rsidRPr="0036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дооблікового</w:t>
            </w:r>
            <w:proofErr w:type="spellEnd"/>
            <w:r w:rsidRPr="0036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36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підмикання</w:t>
            </w:r>
            <w:proofErr w:type="spellEnd"/>
            <w:r w:rsidRPr="0036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 </w:t>
            </w:r>
            <w:proofErr w:type="spellStart"/>
            <w:r w:rsidRPr="0036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безоблікового</w:t>
            </w:r>
            <w:proofErr w:type="spellEnd"/>
            <w:r w:rsidRPr="0036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споживання та розкрадання електроенергії;</w:t>
            </w:r>
          </w:p>
          <w:p w:rsidR="00346D0A" w:rsidRPr="00363385" w:rsidRDefault="00346D0A" w:rsidP="00346D0A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відповідності параметрів схеми обліку параметрам згідно з положеннями АБР (акту балансового розмежування) та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36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оговору на постачання електроенергії;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46D0A" w:rsidRPr="00363385" w:rsidRDefault="00346D0A" w:rsidP="00346D0A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стану та цілісності огороджень і дверей камер ТН, приводу роз’єднувача ТН, захисного комутаційного апарату вторинних кіл ТН, проміжних клемників, випробувальної колодки, шафи обліку та раніше встановлених на них пломб </w:t>
            </w:r>
            <w:proofErr w:type="spellStart"/>
            <w:r w:rsidRPr="0036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енергокомпанії</w:t>
            </w:r>
            <w:proofErr w:type="spellEnd"/>
            <w:r w:rsidRPr="0036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46D0A" w:rsidRPr="00363385" w:rsidRDefault="00346D0A" w:rsidP="00346D0A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перевірка цілісності та працездатності обладнання вузла обліку;</w:t>
            </w:r>
          </w:p>
          <w:p w:rsidR="00346D0A" w:rsidRPr="00363385" w:rsidRDefault="00346D0A" w:rsidP="00346D0A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36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закорочування</w:t>
            </w:r>
            <w:proofErr w:type="spellEnd"/>
            <w:r w:rsidRPr="0036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струмових кіл на проміжному клемнику перед лічильником і вимикання напруги у вторинних колах ТН на проміжному клемнику перед лічильником;</w:t>
            </w:r>
          </w:p>
          <w:p w:rsidR="00346D0A" w:rsidRPr="00363385" w:rsidRDefault="00346D0A" w:rsidP="00346D0A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демонтаж замінюваного приладу обліку;</w:t>
            </w:r>
          </w:p>
          <w:p w:rsidR="00346D0A" w:rsidRPr="00363385" w:rsidRDefault="00346D0A" w:rsidP="00346D0A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монтаж або заміна шафи обліку (у разі потреби);</w:t>
            </w:r>
          </w:p>
          <w:p w:rsidR="00346D0A" w:rsidRPr="00363385" w:rsidRDefault="00346D0A" w:rsidP="00346D0A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монтаж нового приладу обліку;</w:t>
            </w:r>
          </w:p>
          <w:p w:rsidR="00346D0A" w:rsidRPr="00363385" w:rsidRDefault="00346D0A" w:rsidP="00346D0A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увімкнення встановленого електролічильника комутаційним апаратом;</w:t>
            </w:r>
          </w:p>
          <w:p w:rsidR="00346D0A" w:rsidRPr="00363385" w:rsidRDefault="00346D0A" w:rsidP="00346D0A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увімкнення напруги у вторинних колах ТН на проміжному клемнику перед лічильником і </w:t>
            </w:r>
            <w:proofErr w:type="spellStart"/>
            <w:r w:rsidRPr="0036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розкорочування</w:t>
            </w:r>
            <w:proofErr w:type="spellEnd"/>
            <w:r w:rsidRPr="0036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струмових кіл на проміжному клемнику перед лічильником у разі відсутності випробувальної колодки </w:t>
            </w:r>
            <w:proofErr w:type="spellStart"/>
            <w:r w:rsidRPr="0036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підмикання</w:t>
            </w:r>
            <w:proofErr w:type="spellEnd"/>
            <w:r w:rsidRPr="0036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лічильника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46D0A" w:rsidRPr="00363385" w:rsidRDefault="00346D0A" w:rsidP="00346D0A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схеми увімкнення, </w:t>
            </w:r>
            <w:proofErr w:type="spellStart"/>
            <w:r w:rsidRPr="0036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фазування</w:t>
            </w:r>
            <w:proofErr w:type="spellEnd"/>
            <w:r w:rsidRPr="0036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роботи встановленого електролічильника та його похибки за допомогою електровимірювальних та індикаторних приладів;</w:t>
            </w:r>
          </w:p>
          <w:p w:rsidR="00346D0A" w:rsidRDefault="00346D0A" w:rsidP="00346D0A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фіксування показань встано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вленого електролічильника;</w:t>
            </w:r>
          </w:p>
          <w:p w:rsidR="00346D0A" w:rsidRPr="00346D0A" w:rsidRDefault="00346D0A" w:rsidP="00346D0A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46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упередження несанкціонованого доступу до приладів обліку, кіл обліку та </w:t>
            </w:r>
            <w:proofErr w:type="spellStart"/>
            <w:r w:rsidRPr="00346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дооблікових</w:t>
            </w:r>
            <w:proofErr w:type="spellEnd"/>
            <w:r w:rsidRPr="00346D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кіл;</w:t>
            </w:r>
          </w:p>
          <w:p w:rsidR="00346D0A" w:rsidRPr="00363385" w:rsidRDefault="00346D0A" w:rsidP="00346D0A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пломбування вузла обліку;</w:t>
            </w:r>
          </w:p>
          <w:p w:rsidR="00346D0A" w:rsidRPr="00363385" w:rsidRDefault="00346D0A" w:rsidP="00346D0A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фотографування вузла обліку та його елементів;</w:t>
            </w:r>
          </w:p>
          <w:p w:rsidR="00346D0A" w:rsidRPr="00363385" w:rsidRDefault="00346D0A" w:rsidP="00346D0A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складання актів за результатами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монтажу або заміни приладу обліку</w:t>
            </w:r>
            <w:r w:rsidRPr="0036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346D0A" w:rsidRPr="00363385" w:rsidRDefault="00346D0A" w:rsidP="00346D0A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роз’яснення споживачеві положень про відповідальність за порушення умов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</w:t>
            </w:r>
            <w:r w:rsidRPr="0036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оговору;</w:t>
            </w:r>
          </w:p>
          <w:p w:rsidR="00346D0A" w:rsidRPr="00363385" w:rsidRDefault="00346D0A" w:rsidP="00346D0A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вимог щодо зберігання та транспортування електролічильників.</w:t>
            </w:r>
          </w:p>
          <w:p w:rsidR="00346D0A" w:rsidRPr="0026693E" w:rsidRDefault="00346D0A" w:rsidP="00346D0A">
            <w:pPr>
              <w:pStyle w:val="af5"/>
              <w:spacing w:before="120"/>
              <w:ind w:left="3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Знання, необхідні для виконання трудових функцій:</w:t>
            </w:r>
          </w:p>
          <w:p w:rsidR="00346D0A" w:rsidRPr="0026693E" w:rsidRDefault="00346D0A" w:rsidP="00346D0A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інструкція з охорони праці для професії;</w:t>
            </w:r>
          </w:p>
          <w:p w:rsidR="00346D0A" w:rsidRPr="0026693E" w:rsidRDefault="00346D0A" w:rsidP="00346D0A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правила будови й безпечної експлуатації електроустановок і застосовуваного обладнання;</w:t>
            </w:r>
          </w:p>
          <w:p w:rsidR="00346D0A" w:rsidRPr="0026693E" w:rsidRDefault="00346D0A" w:rsidP="00346D0A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правила технічної експлуатації електроустановок;</w:t>
            </w:r>
          </w:p>
          <w:p w:rsidR="00346D0A" w:rsidRPr="0026693E" w:rsidRDefault="00346D0A" w:rsidP="00346D0A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правила пожежної безпеки під час роботи в електроустановках;</w:t>
            </w:r>
          </w:p>
          <w:p w:rsidR="00346D0A" w:rsidRPr="0026693E" w:rsidRDefault="00346D0A" w:rsidP="00346D0A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правила експлуатації </w:t>
            </w:r>
            <w:proofErr w:type="spellStart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електрозахисних</w:t>
            </w:r>
            <w:proofErr w:type="spellEnd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засобів;</w:t>
            </w:r>
          </w:p>
          <w:p w:rsidR="00346D0A" w:rsidRPr="0026693E" w:rsidRDefault="00346D0A" w:rsidP="00346D0A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правила безпечної роботи з інструментом і пристосуваннями;</w:t>
            </w:r>
          </w:p>
          <w:p w:rsidR="00346D0A" w:rsidRPr="0026693E" w:rsidRDefault="00346D0A" w:rsidP="00346D0A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правила й вимоги під час транспортування електролічильників;</w:t>
            </w:r>
          </w:p>
          <w:p w:rsidR="00346D0A" w:rsidRPr="0026693E" w:rsidRDefault="00346D0A" w:rsidP="00346D0A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правила користу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вання електричною енергією (ПКЕЕ);</w:t>
            </w:r>
          </w:p>
          <w:p w:rsidR="00346D0A" w:rsidRPr="0026693E" w:rsidRDefault="00346D0A" w:rsidP="00346D0A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методика виявлення розкрадань електроенергії;</w:t>
            </w:r>
          </w:p>
          <w:p w:rsidR="00346D0A" w:rsidRPr="0026693E" w:rsidRDefault="00346D0A" w:rsidP="00346D0A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основи електротехніки;</w:t>
            </w:r>
          </w:p>
          <w:p w:rsidR="00346D0A" w:rsidRPr="0026693E" w:rsidRDefault="00346D0A" w:rsidP="00346D0A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будова, принцип роботи, схеми </w:t>
            </w:r>
            <w:proofErr w:type="spellStart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підмикання</w:t>
            </w:r>
            <w:proofErr w:type="spellEnd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 технічні характеристики, технологія і правила експлуатації трифазних електролічильників трансформаторного (за струмом і напругою) увімкнення;</w:t>
            </w:r>
          </w:p>
          <w:p w:rsidR="00346D0A" w:rsidRPr="0026693E" w:rsidRDefault="00346D0A" w:rsidP="00346D0A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технічні характеристики, принцип роботи, будова, схеми </w:t>
            </w:r>
            <w:proofErr w:type="spellStart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підмикання</w:t>
            </w:r>
            <w:proofErr w:type="spellEnd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правила </w:t>
            </w: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експлуатації й вимоги під час роботи з вимірювальними трансформаторами струму (ТС) і трансформаторами напруги (ТН);</w:t>
            </w:r>
          </w:p>
          <w:p w:rsidR="00346D0A" w:rsidRPr="0026693E" w:rsidRDefault="00346D0A" w:rsidP="00346D0A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інструкції з охорони праці за видами робіт;</w:t>
            </w:r>
          </w:p>
          <w:p w:rsidR="00346D0A" w:rsidRPr="0026693E" w:rsidRDefault="00346D0A" w:rsidP="00346D0A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робочий проект (схема) організації обліку електроенергії;</w:t>
            </w:r>
          </w:p>
          <w:p w:rsidR="00346D0A" w:rsidRDefault="00346D0A" w:rsidP="00346D0A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основи ощадливого виробництва;</w:t>
            </w:r>
          </w:p>
          <w:p w:rsidR="00346D0A" w:rsidRPr="0026693E" w:rsidRDefault="00346D0A" w:rsidP="00346D0A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принципи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клієнторієнтовності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346D0A" w:rsidRPr="0026693E" w:rsidRDefault="00346D0A" w:rsidP="00346D0A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карти ризиків щодо виконуваних видів робіт.</w:t>
            </w:r>
          </w:p>
          <w:p w:rsidR="00346D0A" w:rsidRPr="0026693E" w:rsidRDefault="00346D0A" w:rsidP="00346D0A">
            <w:pPr>
              <w:pStyle w:val="af5"/>
              <w:spacing w:before="120"/>
              <w:ind w:left="3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Вміння та навички, необхідні для виконання трудових функцій:</w:t>
            </w:r>
          </w:p>
          <w:p w:rsidR="00346D0A" w:rsidRPr="0026693E" w:rsidRDefault="00346D0A" w:rsidP="00346D0A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обслуговування електроустановки, її обладнання;</w:t>
            </w:r>
          </w:p>
          <w:p w:rsidR="00346D0A" w:rsidRPr="0026693E" w:rsidRDefault="00346D0A" w:rsidP="00346D0A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читання схем принципових електричних;</w:t>
            </w:r>
          </w:p>
          <w:p w:rsidR="00346D0A" w:rsidRPr="0026693E" w:rsidRDefault="00346D0A" w:rsidP="00346D0A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визначення наявності, можливості виникнення та впливу шкідливих чинників, небезпек і ризиків під час виконання цих робіт;</w:t>
            </w:r>
          </w:p>
          <w:p w:rsidR="00346D0A" w:rsidRPr="0026693E" w:rsidRDefault="00346D0A" w:rsidP="00346D0A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застосування засобів індивідуального та колективного захисту, </w:t>
            </w:r>
            <w:proofErr w:type="spellStart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електрозахисних</w:t>
            </w:r>
            <w:proofErr w:type="spellEnd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засобів в електроустановках понад 1000 В;</w:t>
            </w:r>
          </w:p>
          <w:p w:rsidR="00346D0A" w:rsidRPr="0026693E" w:rsidRDefault="00346D0A" w:rsidP="00346D0A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безпечне виконання робіт у діючих електроустановках понад 1000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 </w:t>
            </w: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у вимірювальних колах згідно з вимогами ПБЕЕ;</w:t>
            </w:r>
          </w:p>
          <w:p w:rsidR="00346D0A" w:rsidRPr="0026693E" w:rsidRDefault="00346D0A" w:rsidP="00346D0A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встановлення, заміна й </w:t>
            </w:r>
            <w:proofErr w:type="spellStart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підмикання</w:t>
            </w:r>
            <w:proofErr w:type="spellEnd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трифазних електролічильників трансформаторного увімкнення (за струмом і напругою);</w:t>
            </w:r>
          </w:p>
          <w:p w:rsidR="00346D0A" w:rsidRPr="0026693E" w:rsidRDefault="00346D0A" w:rsidP="00346D0A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читання даних і робота з даними, які виводяться на дисплей лічильників різних типів і модифікацій;</w:t>
            </w:r>
          </w:p>
          <w:p w:rsidR="00346D0A" w:rsidRPr="0026693E" w:rsidRDefault="00346D0A" w:rsidP="00346D0A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визначення навантаження і його характеру, впливу коефіцієнта потужності, аналіз енергоспоживання та його відповідності фактичному навантаженню;</w:t>
            </w:r>
          </w:p>
          <w:p w:rsidR="00346D0A" w:rsidRPr="00346D0A" w:rsidRDefault="00346D0A" w:rsidP="00346D0A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B220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визначення відсутності/наявності видимих порушень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та</w:t>
            </w:r>
            <w:r w:rsidRPr="00346D0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втручань в обладнання та схему обліку; </w:t>
            </w:r>
          </w:p>
          <w:p w:rsidR="00346D0A" w:rsidRPr="00DB2209" w:rsidRDefault="00346D0A" w:rsidP="00346D0A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B220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визначення стану й виявлення порушень </w:t>
            </w:r>
            <w:proofErr w:type="spellStart"/>
            <w:r w:rsidRPr="00DB220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пломбувального</w:t>
            </w:r>
            <w:proofErr w:type="spellEnd"/>
            <w:r w:rsidRPr="00DB220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матеріалу, пломб, відтисків пломб </w:t>
            </w:r>
            <w:proofErr w:type="spellStart"/>
            <w:r w:rsidRPr="00DB220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енергокомпанії</w:t>
            </w:r>
            <w:proofErr w:type="spellEnd"/>
            <w:r w:rsidRPr="00DB220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DB220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Держперевірки</w:t>
            </w:r>
            <w:proofErr w:type="spellEnd"/>
            <w:r w:rsidRPr="00DB220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, встановлення їхньої оригінальності та відповідності встановленим зразкам;</w:t>
            </w:r>
          </w:p>
          <w:p w:rsidR="00346D0A" w:rsidRPr="00DB2209" w:rsidRDefault="00346D0A" w:rsidP="00346D0A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B220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визначення стану та спрацювання одноразових і багаторазових індикаторів (датчиків) магнітного, електромагнітного й радіочастотного полів;</w:t>
            </w:r>
          </w:p>
          <w:p w:rsidR="00346D0A" w:rsidRPr="00DB2209" w:rsidRDefault="00346D0A" w:rsidP="00346D0A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B220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пломбування та встановлення пломб (свинцевих, одноразових), індикаторів магнітного поля, захисних наклейок;</w:t>
            </w:r>
          </w:p>
          <w:p w:rsidR="00346D0A" w:rsidRDefault="00346D0A" w:rsidP="00346D0A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DB220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оформлення документів за результатами монтажу та заміни приладів обліку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346D0A" w:rsidRDefault="00346D0A" w:rsidP="00346D0A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робота зі споживачами електричної енергії;</w:t>
            </w:r>
          </w:p>
          <w:p w:rsidR="00346D0A" w:rsidRPr="0026693E" w:rsidRDefault="00346D0A" w:rsidP="00346D0A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робота з ручним електрифікованим інструментом;</w:t>
            </w:r>
          </w:p>
          <w:p w:rsidR="00346D0A" w:rsidRDefault="00346D0A" w:rsidP="000A4B91">
            <w:pPr>
              <w:pStyle w:val="af5"/>
              <w:numPr>
                <w:ilvl w:val="0"/>
                <w:numId w:val="6"/>
              </w:numPr>
              <w:spacing w:before="60" w:after="24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робота на висоті із за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стосуванням драбин і риштовання.</w:t>
            </w:r>
          </w:p>
          <w:p w:rsidR="000A4B91" w:rsidRDefault="000A4B91" w:rsidP="000A4B91">
            <w:pPr>
              <w:pStyle w:val="af5"/>
              <w:spacing w:before="60" w:after="24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p w:rsidR="000A4B91" w:rsidRPr="000A4B91" w:rsidRDefault="000A4B91" w:rsidP="000A4B91">
            <w:pPr>
              <w:pStyle w:val="af5"/>
              <w:spacing w:before="60" w:after="240" w:line="276" w:lineRule="auto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tbl>
            <w:tblPr>
              <w:tblStyle w:val="a5"/>
              <w:tblW w:w="9719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9"/>
              <w:gridCol w:w="3218"/>
              <w:gridCol w:w="3402"/>
            </w:tblGrid>
            <w:tr w:rsidR="00346D0A" w:rsidRPr="0026693E" w:rsidTr="00C4599C">
              <w:trPr>
                <w:trHeight w:val="96"/>
              </w:trPr>
              <w:tc>
                <w:tcPr>
                  <w:tcW w:w="3099" w:type="dxa"/>
                  <w:shd w:val="clear" w:color="auto" w:fill="F2F2F2" w:themeFill="background1" w:themeFillShade="F2"/>
                  <w:vAlign w:val="center"/>
                </w:tcPr>
                <w:p w:rsidR="00346D0A" w:rsidRPr="0026693E" w:rsidRDefault="00346D0A" w:rsidP="00C4599C">
                  <w:pPr>
                    <w:pStyle w:val="af5"/>
                    <w:spacing w:before="120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669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lastRenderedPageBreak/>
                    <w:t>Необхідні матеріали</w:t>
                  </w:r>
                </w:p>
              </w:tc>
              <w:tc>
                <w:tcPr>
                  <w:tcW w:w="3218" w:type="dxa"/>
                  <w:shd w:val="clear" w:color="auto" w:fill="F2F2F2" w:themeFill="background1" w:themeFillShade="F2"/>
                  <w:vAlign w:val="center"/>
                </w:tcPr>
                <w:p w:rsidR="00346D0A" w:rsidRPr="0026693E" w:rsidRDefault="00346D0A" w:rsidP="00C4599C">
                  <w:pPr>
                    <w:pStyle w:val="af5"/>
                    <w:spacing w:before="12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2669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Необхідні інструменти</w:t>
                  </w:r>
                </w:p>
              </w:tc>
              <w:tc>
                <w:tcPr>
                  <w:tcW w:w="3402" w:type="dxa"/>
                  <w:shd w:val="clear" w:color="auto" w:fill="F2F2F2" w:themeFill="background1" w:themeFillShade="F2"/>
                  <w:vAlign w:val="center"/>
                </w:tcPr>
                <w:p w:rsidR="00346D0A" w:rsidRPr="0026693E" w:rsidRDefault="00346D0A" w:rsidP="00C4599C">
                  <w:pPr>
                    <w:pStyle w:val="af5"/>
                    <w:spacing w:before="12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2669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Необхідне обладнання</w:t>
                  </w:r>
                </w:p>
              </w:tc>
            </w:tr>
            <w:tr w:rsidR="00346D0A" w:rsidRPr="0026693E" w:rsidTr="00C4599C">
              <w:trPr>
                <w:trHeight w:val="985"/>
              </w:trPr>
              <w:tc>
                <w:tcPr>
                  <w:tcW w:w="3099" w:type="dxa"/>
                </w:tcPr>
                <w:p w:rsidR="00346D0A" w:rsidRPr="0026693E" w:rsidRDefault="00346D0A" w:rsidP="00346D0A">
                  <w:pPr>
                    <w:spacing w:before="60" w:after="6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пломби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пломбувальний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матеріал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бланки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актів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провід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/кабель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силовий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2х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або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4х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жильний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АПВ/АВВГ 4–6-10 мм², ПВ/ВВГ 2,5–4-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 мм², кабель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контрольний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4х, 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и</w:t>
                  </w:r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ти</w:t>
                  </w:r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жильний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ПВ/ВВГ 2,5–4 мм², бирки/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етикетки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маркування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проводу,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металовироби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218" w:type="dxa"/>
                </w:tcPr>
                <w:p w:rsidR="00346D0A" w:rsidRPr="0026693E" w:rsidRDefault="00346D0A" w:rsidP="00C4599C">
                  <w:pPr>
                    <w:spacing w:before="60" w:after="6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захисні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засоби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і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пристосування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ручний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інструмент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ізольованим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руків’ям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ручний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слюсарний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інструмент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ручний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електрифікований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інструмент</w:t>
                  </w:r>
                  <w:proofErr w:type="spellEnd"/>
                </w:p>
              </w:tc>
              <w:tc>
                <w:tcPr>
                  <w:tcW w:w="3402" w:type="dxa"/>
                </w:tcPr>
                <w:p w:rsidR="00346D0A" w:rsidRPr="0026693E" w:rsidRDefault="00346D0A" w:rsidP="00C4599C">
                  <w:pPr>
                    <w:spacing w:before="60" w:after="6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6693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бригадний автомобі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ль,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струмовимірювальні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кліщі,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вольтамперфазометр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 зразко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вий лічильник, </w:t>
                  </w:r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секундомір, калькулятор, фотоапарат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, електролічильник для заміни або встановлення, випробувальна клемна колодка</w:t>
                  </w:r>
                </w:p>
              </w:tc>
            </w:tr>
          </w:tbl>
          <w:p w:rsidR="00346D0A" w:rsidRPr="00346D0A" w:rsidRDefault="00346D0A" w:rsidP="00346D0A">
            <w:pPr>
              <w:pStyle w:val="af5"/>
              <w:spacing w:before="60" w:after="240" w:line="276" w:lineRule="auto"/>
              <w:ind w:left="75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346D0A" w:rsidRPr="0026693E" w:rsidRDefault="00346D0A" w:rsidP="00E86142">
            <w:pPr>
              <w:pStyle w:val="af5"/>
              <w:keepLines/>
              <w:spacing w:before="120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165F8" w:rsidRPr="00884C38" w:rsidTr="00CB0B66">
        <w:trPr>
          <w:trHeight w:val="20"/>
        </w:trPr>
        <w:tc>
          <w:tcPr>
            <w:tcW w:w="1701" w:type="dxa"/>
            <w:gridSpan w:val="5"/>
            <w:shd w:val="clear" w:color="auto" w:fill="FFE389"/>
            <w:vAlign w:val="center"/>
          </w:tcPr>
          <w:p w:rsidR="007165F8" w:rsidRPr="0026693E" w:rsidRDefault="007165F8" w:rsidP="00CB0B66">
            <w:pPr>
              <w:pStyle w:val="af5"/>
              <w:keepLines/>
              <w:spacing w:before="120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ЕМ ЕЕЛ-3.3</w:t>
            </w:r>
          </w:p>
        </w:tc>
        <w:tc>
          <w:tcPr>
            <w:tcW w:w="8210" w:type="dxa"/>
            <w:shd w:val="clear" w:color="auto" w:fill="F2F2F2" w:themeFill="background1" w:themeFillShade="F2"/>
          </w:tcPr>
          <w:p w:rsidR="007165F8" w:rsidRPr="0026693E" w:rsidRDefault="007165F8" w:rsidP="009E0DC6">
            <w:pPr>
              <w:pStyle w:val="af5"/>
              <w:keepLines/>
              <w:spacing w:before="120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B0B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Монтаж і заміна обладнання автоматизованих систем контролю й обліку електроенергії (АСКОЕ) побутового та </w:t>
            </w:r>
            <w:proofErr w:type="spellStart"/>
            <w:r w:rsidRPr="00CB0B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дрібномоторного</w:t>
            </w:r>
            <w:proofErr w:type="spellEnd"/>
            <w:r w:rsidRPr="00CB0B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сектора</w:t>
            </w:r>
          </w:p>
        </w:tc>
      </w:tr>
      <w:tr w:rsidR="007165F8" w:rsidRPr="00884C38" w:rsidTr="003D488E">
        <w:trPr>
          <w:trHeight w:val="1841"/>
        </w:trPr>
        <w:tc>
          <w:tcPr>
            <w:tcW w:w="9911" w:type="dxa"/>
            <w:gridSpan w:val="6"/>
            <w:shd w:val="clear" w:color="auto" w:fill="FFFFFF" w:themeFill="background1"/>
          </w:tcPr>
          <w:p w:rsidR="007165F8" w:rsidRPr="0026693E" w:rsidRDefault="007165F8" w:rsidP="00B82BF5">
            <w:pPr>
              <w:pStyle w:val="af5"/>
              <w:spacing w:before="120"/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Основні трудові дії: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визначення місця встановлення обладнання АСКОЕ згідно з робочим проектом АСКОЕ й відповідно до вимог ПВЕ;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вимикання подавання напруги на електроустановку комутаційним апаратом 0,4 кВ і вжиття заходів для уникнення її мимовільного або помилкового увімкнення;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встановлення низьковольтних шаф, захисних комутаційних апаратів, обладнання АСКОЕ;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прокладання силових і сигнальних кіл для </w:t>
            </w:r>
            <w:proofErr w:type="spellStart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підмикання</w:t>
            </w:r>
            <w:proofErr w:type="spellEnd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обладнання АСКОЕ;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підмикання</w:t>
            </w:r>
            <w:proofErr w:type="spellEnd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сигнальних проводів і проводів живлення до блока силових контактних затискачів обладнання АСКОЕ та захисного комутаційного апарату;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вмикання напруги комутаційним апаратом;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подавання напруги на обладнання АСКОЕ захисним комутаційним апаратом;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перевірка роботи обладнання АСКОЕ;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ф</w:t>
            </w:r>
            <w:r w:rsidR="00863F3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іксування показань лічильника</w:t>
            </w: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пломбування обладнання АСКОЕ (у разі потреби);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складання акта пломбування та здавання пломб і приладів обліку на зберігання (у разі потреби);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роз’яснення споживачеві положень про відповідальність (у разі потреби);</w:t>
            </w:r>
          </w:p>
          <w:p w:rsidR="002B760B" w:rsidRPr="00363385" w:rsidRDefault="002B760B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6338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виконання вимог щодо зберігання та транспортування електролічильників.</w:t>
            </w:r>
          </w:p>
          <w:p w:rsidR="007165F8" w:rsidRPr="0026693E" w:rsidRDefault="007165F8" w:rsidP="00B82BF5">
            <w:pPr>
              <w:pStyle w:val="af5"/>
              <w:spacing w:before="120"/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Знання, необхідні для виконання трудових функцій: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інструкція з охорони праці для професії;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правила будови й безпечної експлуатації електроустановок і застосовуваного </w:t>
            </w: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обладнання;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правила технічної експлуатації електроустановок;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правила пожежної безпеки під час роботи в електроустановках;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правила експлуатації </w:t>
            </w:r>
            <w:proofErr w:type="spellStart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електрозахисних</w:t>
            </w:r>
            <w:proofErr w:type="spellEnd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засобів;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правила безпечної роботи з інструментом і пристосуваннями;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правила й вимоги під час транспортуванні електролічильників та обладнання АСКОЕ;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основи електротехніки;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робочий проект АСКОЕ;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технічні характеристики, принцип роботи, будова, схеми </w:t>
            </w:r>
            <w:proofErr w:type="spellStart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підмикання</w:t>
            </w:r>
            <w:proofErr w:type="spellEnd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та правила експлуатації обладнання АСКОЕ;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технологія, правила й вимоги під час програмування (параметризації) </w:t>
            </w:r>
            <w:proofErr w:type="spellStart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багатотарифних</w:t>
            </w:r>
            <w:proofErr w:type="spellEnd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(багатофункціональних) електролічильників;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інструкції з охорони праці за видами робіт;</w:t>
            </w:r>
          </w:p>
          <w:p w:rsidR="007165F8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основи ощадливого виробництва;</w:t>
            </w:r>
          </w:p>
          <w:p w:rsidR="00863F39" w:rsidRPr="0026693E" w:rsidRDefault="00863F39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принципи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клієнторієнтовності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карти ризиків щодо виконуваних видів робіт.</w:t>
            </w:r>
          </w:p>
          <w:p w:rsidR="007165F8" w:rsidRPr="0026693E" w:rsidRDefault="007165F8" w:rsidP="005258E1">
            <w:pPr>
              <w:pStyle w:val="af5"/>
              <w:spacing w:before="120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Вміння та навички, необхідні для виконання трудових функцій: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обслуговування електроустановки, її обладнання;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читання схем принципових електричних;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визначення наявності, можливості виникнення та впливу шкідливих чинників, небезпек і ризиків під час виконання цих робіт;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застосування засобів індивідуального та колективного захисту, </w:t>
            </w:r>
            <w:proofErr w:type="spellStart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електрозахисних</w:t>
            </w:r>
            <w:proofErr w:type="spellEnd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засобів в електроустановках до 1000 В;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безпечне виконання робіт у діючих електроустановках і виконання робіт під напругою відповідно до вимог ПБЕЕ;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робота з ручним електрифікованим інструментом;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робота на висоті із застосуванням драбин і риштовання;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встановлення, заміна та </w:t>
            </w:r>
            <w:proofErr w:type="spellStart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підмикання</w:t>
            </w:r>
            <w:proofErr w:type="spellEnd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обладнання АСКОЕ до силових кіл електроживлення й до сигнальних кіл АСКОЕ;</w:t>
            </w:r>
          </w:p>
          <w:p w:rsidR="00863F39" w:rsidRDefault="007165F8" w:rsidP="00863F39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читання даних і робота з даними, які виводяться на дисплей лічильників різних типів і модифікацій</w:t>
            </w:r>
            <w:r w:rsidR="00863F3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7165F8" w:rsidRPr="0026693E" w:rsidRDefault="00863F39" w:rsidP="00863F39">
            <w:pPr>
              <w:pStyle w:val="af5"/>
              <w:numPr>
                <w:ilvl w:val="0"/>
                <w:numId w:val="6"/>
              </w:numPr>
              <w:spacing w:before="60" w:after="24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робота зі споживачем електричної енергії</w:t>
            </w:r>
            <w:r w:rsidR="007165F8"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tbl>
            <w:tblPr>
              <w:tblStyle w:val="a5"/>
              <w:tblW w:w="9719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9"/>
              <w:gridCol w:w="3100"/>
              <w:gridCol w:w="3520"/>
            </w:tblGrid>
            <w:tr w:rsidR="007165F8" w:rsidRPr="0026693E" w:rsidTr="00B329A0">
              <w:trPr>
                <w:trHeight w:val="96"/>
              </w:trPr>
              <w:tc>
                <w:tcPr>
                  <w:tcW w:w="3099" w:type="dxa"/>
                  <w:shd w:val="clear" w:color="auto" w:fill="F2F2F2" w:themeFill="background1" w:themeFillShade="F2"/>
                </w:tcPr>
                <w:p w:rsidR="007165F8" w:rsidRPr="0026693E" w:rsidRDefault="007165F8" w:rsidP="009E0DC6">
                  <w:pPr>
                    <w:pStyle w:val="af5"/>
                    <w:spacing w:before="120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669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Необхідні матеріали</w:t>
                  </w:r>
                </w:p>
              </w:tc>
              <w:tc>
                <w:tcPr>
                  <w:tcW w:w="3100" w:type="dxa"/>
                  <w:shd w:val="clear" w:color="auto" w:fill="F2F2F2" w:themeFill="background1" w:themeFillShade="F2"/>
                </w:tcPr>
                <w:p w:rsidR="007165F8" w:rsidRPr="0026693E" w:rsidRDefault="007165F8" w:rsidP="009E0DC6">
                  <w:pPr>
                    <w:pStyle w:val="af5"/>
                    <w:spacing w:before="12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2669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Необхідні інструменти</w:t>
                  </w:r>
                </w:p>
              </w:tc>
              <w:tc>
                <w:tcPr>
                  <w:tcW w:w="3520" w:type="dxa"/>
                  <w:shd w:val="clear" w:color="auto" w:fill="F2F2F2" w:themeFill="background1" w:themeFillShade="F2"/>
                </w:tcPr>
                <w:p w:rsidR="007165F8" w:rsidRPr="0026693E" w:rsidRDefault="007165F8" w:rsidP="009E0DC6">
                  <w:pPr>
                    <w:pStyle w:val="af5"/>
                    <w:spacing w:before="12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2669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Необхідне обладнання</w:t>
                  </w:r>
                </w:p>
              </w:tc>
            </w:tr>
            <w:tr w:rsidR="007165F8" w:rsidRPr="0026693E" w:rsidTr="003A13EB">
              <w:trPr>
                <w:trHeight w:val="282"/>
              </w:trPr>
              <w:tc>
                <w:tcPr>
                  <w:tcW w:w="3099" w:type="dxa"/>
                </w:tcPr>
                <w:p w:rsidR="007165F8" w:rsidRPr="00863F39" w:rsidRDefault="007165F8" w:rsidP="002B760B">
                  <w:pPr>
                    <w:spacing w:before="60" w:after="6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пломби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пломбувальний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матеріал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бланки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актів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провід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/кабель 2х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або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4х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жильний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АПВ/АВВГ 4–6-10 мм², ПВ/ВВГ 2,5–4-6 </w:t>
                  </w:r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мм², кабель типу «вита пара» FTP-4х,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гофротруба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бирки/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етикетки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для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маркування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проводу,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</w:t>
                  </w:r>
                  <w:r w:rsidR="00863F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таловироби</w:t>
                  </w:r>
                  <w:proofErr w:type="spellEnd"/>
                  <w:r w:rsidR="00863F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863F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монтажна</w:t>
                  </w:r>
                  <w:proofErr w:type="spellEnd"/>
                  <w:r w:rsidR="00863F3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63F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продукція</w:t>
                  </w:r>
                  <w:proofErr w:type="spellEnd"/>
                </w:p>
              </w:tc>
              <w:tc>
                <w:tcPr>
                  <w:tcW w:w="3100" w:type="dxa"/>
                </w:tcPr>
                <w:p w:rsidR="007165F8" w:rsidRPr="0026693E" w:rsidRDefault="007165F8" w:rsidP="002B760B">
                  <w:pPr>
                    <w:spacing w:before="60" w:after="6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захисні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засоби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і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пристосування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ручний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інструмент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ізольованим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руків’ям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ручний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слюсарний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інструмент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ручний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електрифікований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інструмент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драбина</w:t>
                  </w:r>
                  <w:proofErr w:type="spellEnd"/>
                </w:p>
              </w:tc>
              <w:tc>
                <w:tcPr>
                  <w:tcW w:w="3520" w:type="dxa"/>
                </w:tcPr>
                <w:p w:rsidR="007165F8" w:rsidRPr="0026693E" w:rsidRDefault="007165F8" w:rsidP="002B760B">
                  <w:pPr>
                    <w:spacing w:before="60" w:after="6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бригадний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автомобіль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двополюсний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покажчик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напруги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струмовимірювальні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кліщі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обладнання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АСКОЕ для </w:t>
                  </w:r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монтажу</w:t>
                  </w:r>
                </w:p>
              </w:tc>
            </w:tr>
          </w:tbl>
          <w:p w:rsidR="007165F8" w:rsidRPr="0026693E" w:rsidRDefault="007165F8" w:rsidP="00BC1FDB">
            <w:pPr>
              <w:pStyle w:val="af5"/>
              <w:keepLines/>
              <w:spacing w:before="120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7165F8" w:rsidRPr="00884C38" w:rsidTr="00763FFB">
        <w:trPr>
          <w:trHeight w:val="20"/>
        </w:trPr>
        <w:tc>
          <w:tcPr>
            <w:tcW w:w="1701" w:type="dxa"/>
            <w:gridSpan w:val="5"/>
            <w:shd w:val="clear" w:color="auto" w:fill="FFE389"/>
            <w:vAlign w:val="center"/>
          </w:tcPr>
          <w:p w:rsidR="007165F8" w:rsidRPr="0026693E" w:rsidRDefault="007165F8" w:rsidP="00763FFB">
            <w:pPr>
              <w:pStyle w:val="af5"/>
              <w:keepLines/>
              <w:spacing w:before="120"/>
              <w:ind w:left="34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ЕМ ЕЕЛ-4</w:t>
            </w:r>
          </w:p>
        </w:tc>
        <w:tc>
          <w:tcPr>
            <w:tcW w:w="8210" w:type="dxa"/>
            <w:shd w:val="clear" w:color="auto" w:fill="F2F2F2" w:themeFill="background1" w:themeFillShade="F2"/>
          </w:tcPr>
          <w:p w:rsidR="007165F8" w:rsidRPr="0026693E" w:rsidRDefault="007165F8" w:rsidP="00767CEC">
            <w:pPr>
              <w:pStyle w:val="af5"/>
              <w:keepLines/>
              <w:spacing w:before="120"/>
              <w:ind w:left="34"/>
              <w:rPr>
                <w:rFonts w:ascii="Times New Roman" w:hAnsi="Times New Roman" w:cs="Times New Roman"/>
                <w:b/>
                <w:color w:val="1F497D" w:themeColor="text2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Монтаж і експлуатація закритих комплексів обліку електроенергії (ЗКОЕ)</w:t>
            </w:r>
          </w:p>
        </w:tc>
      </w:tr>
      <w:tr w:rsidR="007165F8" w:rsidRPr="00884C38" w:rsidTr="000A4B91">
        <w:trPr>
          <w:trHeight w:val="3109"/>
        </w:trPr>
        <w:tc>
          <w:tcPr>
            <w:tcW w:w="9911" w:type="dxa"/>
            <w:gridSpan w:val="6"/>
            <w:shd w:val="clear" w:color="auto" w:fill="auto"/>
          </w:tcPr>
          <w:p w:rsidR="007165F8" w:rsidRPr="0026693E" w:rsidRDefault="007165F8" w:rsidP="00437E80">
            <w:pPr>
              <w:pStyle w:val="af5"/>
              <w:spacing w:before="120"/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Основні трудові дії: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визначення місця встановлення ЗКОЕ згідно з технологічною картою, вимогами ПВЕ, технічними умовами й погодженням розрахункового обліку електроенергії;</w:t>
            </w:r>
          </w:p>
          <w:p w:rsidR="007165F8" w:rsidRPr="001B1C2C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монтаж</w:t>
            </w:r>
            <w:r w:rsidR="004465F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шафи обліку, комутаційних апаратів, розподільчих коробок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і лічильника </w:t>
            </w:r>
            <w:r w:rsidRPr="001B1C2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 багатоквартирних житлових будинках;</w:t>
            </w:r>
          </w:p>
          <w:p w:rsidR="007165F8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прокладання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і </w:t>
            </w:r>
            <w:proofErr w:type="spellStart"/>
            <w:r w:rsidRPr="001B1C2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підмикання</w:t>
            </w:r>
            <w:proofErr w:type="spellEnd"/>
            <w:r w:rsidRPr="001B1C2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навантажувальних і живильних проводів, перевірка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надійності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підмикання</w:t>
            </w:r>
            <w:proofErr w:type="spellEnd"/>
            <w:r w:rsidR="00863F3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проводів, ревізія наявної прово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дки;</w:t>
            </w:r>
            <w:r w:rsidR="004465F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</w:p>
          <w:p w:rsidR="007165F8" w:rsidRPr="00773FBA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1B1C2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підмикання</w:t>
            </w:r>
            <w:proofErr w:type="spellEnd"/>
            <w:r w:rsidRPr="001B1C2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лічи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льників і комутаційних апаратів, </w:t>
            </w:r>
            <w:r w:rsidRPr="00773F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візуальна перевірка правильності </w:t>
            </w:r>
            <w:proofErr w:type="spellStart"/>
            <w:r w:rsidRPr="00773F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підмикання</w:t>
            </w:r>
            <w:proofErr w:type="spellEnd"/>
            <w:r w:rsidRPr="00773F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навантажувальних і живильних проводів;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комутація </w:t>
            </w: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ЗКОЕ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перевірка правильності увімкнення приладів обліку, правильності </w:t>
            </w:r>
            <w:proofErr w:type="spellStart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фазування</w:t>
            </w:r>
            <w:proofErr w:type="spellEnd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за допомогою електровимірювальних та індикаторних приладів;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фіксув</w:t>
            </w:r>
            <w:r w:rsidR="00863F3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ання показань лічильника</w:t>
            </w: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7165F8" w:rsidRPr="00773FBA" w:rsidRDefault="00C4599C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виключен</w:t>
            </w:r>
            <w:r w:rsidR="007165F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ня</w:t>
            </w:r>
            <w:r w:rsidR="007165F8"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несанкціонованого доступу до електролічильника, </w:t>
            </w:r>
            <w:proofErr w:type="spellStart"/>
            <w:r w:rsidR="007165F8"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дооблікови</w:t>
            </w:r>
            <w:r w:rsidR="007165F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</w:t>
            </w:r>
            <w:proofErr w:type="spellEnd"/>
            <w:r w:rsidR="007165F8"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силови</w:t>
            </w:r>
            <w:r w:rsidR="007165F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м</w:t>
            </w:r>
            <w:r w:rsidR="007165F8"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7165F8"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кіл</w:t>
            </w:r>
            <w:r w:rsidR="007165F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ам</w:t>
            </w:r>
            <w:proofErr w:type="spellEnd"/>
            <w:r w:rsidR="007165F8"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і </w:t>
            </w:r>
            <w:proofErr w:type="spellStart"/>
            <w:r w:rsidR="007165F8"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кіл</w:t>
            </w:r>
            <w:r w:rsidR="007165F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ам</w:t>
            </w:r>
            <w:proofErr w:type="spellEnd"/>
            <w:r w:rsidR="007165F8"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обліку</w:t>
            </w:r>
            <w:r w:rsidR="007165F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</w:t>
            </w:r>
            <w:r w:rsidR="007165F8" w:rsidRPr="00773F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опломбування кришки блока контактних затискачів</w:t>
            </w:r>
            <w:r w:rsidR="007165F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електролічильника, шафи обліку</w:t>
            </w:r>
            <w:r w:rsidR="007165F8" w:rsidRPr="00773FBA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фотографування вузла обліку та його елементів;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складання актів заміни (встановлення) електролічильника, технічної перевірки, пломбування та здавання пломб і приладів обліку на зберігання;</w:t>
            </w:r>
          </w:p>
          <w:p w:rsidR="007165F8" w:rsidRPr="001B7CB6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50" w:name="_GoBack"/>
            <w:r w:rsidRPr="001B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роз’яснення споживачеві положень про в</w:t>
            </w:r>
            <w:r w:rsidR="000A4B91" w:rsidRPr="001B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ідповідальність за порушення правил користування електричною енергією</w:t>
            </w:r>
            <w:r w:rsidRPr="001B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bookmarkEnd w:id="50"/>
          <w:p w:rsidR="007165F8" w:rsidRPr="0026693E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виконання вимог щодо зберігання і тра</w:t>
            </w:r>
            <w:r w:rsidR="000A4B91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нспортування електролічильників</w:t>
            </w: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.</w:t>
            </w:r>
          </w:p>
          <w:p w:rsidR="007165F8" w:rsidRPr="0026693E" w:rsidRDefault="007165F8" w:rsidP="00437E80">
            <w:pPr>
              <w:pStyle w:val="af5"/>
              <w:spacing w:before="120"/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Знання, необхідні для виконання трудових функцій: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інструкція з охорони праці для професії;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правила будови й безпечної експлуатації електроустановок і застосовуваного обладнання;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правила технічної експлуатації електроустановок;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правила пожежної безпеки під час роботи в електроустановках;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правила експлуатації </w:t>
            </w:r>
            <w:proofErr w:type="spellStart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електрозахисних</w:t>
            </w:r>
            <w:proofErr w:type="spellEnd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засобів;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правила безпечної роботи з інструментом і пристосуваннями;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правила й вимоги під час транспортування електролічильників;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правила користування електричною енергією (ПКЕЕ) і правила користування електричною енергією для населення (ПКЕЕН);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основи електротехніки;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технологічна карта організації обліку електроенергії;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будова, принцип роботи, схеми </w:t>
            </w:r>
            <w:proofErr w:type="spellStart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підмикання</w:t>
            </w:r>
            <w:proofErr w:type="spellEnd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, технічні характеристики, технологія і правила експлуатації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приладів обліку</w:t>
            </w: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інструкція з охорони праці за видами робіт;</w:t>
            </w:r>
          </w:p>
          <w:p w:rsidR="007165F8" w:rsidRPr="001B7CB6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основи ощадливого виробництва;</w:t>
            </w:r>
          </w:p>
          <w:p w:rsidR="000A4B91" w:rsidRPr="001B7CB6" w:rsidRDefault="000A4B91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принципи </w:t>
            </w:r>
            <w:proofErr w:type="spellStart"/>
            <w:r w:rsidRPr="001B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клієнторієнтовності</w:t>
            </w:r>
            <w:proofErr w:type="spellEnd"/>
            <w:r w:rsidRPr="001B7CB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карти ризиків щодо виконуваних видів робіт.</w:t>
            </w:r>
          </w:p>
          <w:p w:rsidR="007165F8" w:rsidRPr="0026693E" w:rsidRDefault="007165F8" w:rsidP="00437E80">
            <w:pPr>
              <w:pStyle w:val="af5"/>
              <w:spacing w:before="120"/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Вміння та навички, необхідні для виконання трудових функцій: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обслуговування електроустановки, її обладнання;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читання схем принципових електричних;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визначення можливості виникнення та впливу шкідливих чинників, небезпек і ризиків під час виконання цих робіт;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застосування засобів індивідуального та колективного захисту, </w:t>
            </w:r>
            <w:proofErr w:type="spellStart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електрозахисних</w:t>
            </w:r>
            <w:proofErr w:type="spellEnd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засобів в електроустановках до 1000 В;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безпечне виконання робіт у діючих електроустановках і виконання робіт під напругою відповідно до вимог ПБЕЕ;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робота з ручним електрифікованим інструментом;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робота на висоті із застосуванням драбин і риштовання;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монтаж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блоків</w:t>
            </w: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ЗКОЕ,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антивандальних</w:t>
            </w:r>
            <w:proofErr w:type="spellEnd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замикальних пристроїв для поверхових щитів обліку в багатоквартирних житлових будинках;</w:t>
            </w:r>
          </w:p>
          <w:p w:rsidR="007165F8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5C424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встановлення, заміна й </w:t>
            </w:r>
            <w:proofErr w:type="spellStart"/>
            <w:r w:rsidRPr="005C424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підмикання</w:t>
            </w:r>
            <w:proofErr w:type="spellEnd"/>
            <w:r w:rsidRPr="005C4242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електролічильників в ЗКОЕ;</w:t>
            </w:r>
            <w:r w:rsidR="004465F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визначення навантаження і його характеру, впливу коефіцієнта потужності, аналіз енергоспоживання та його відповідності фактичному навантаженню;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визначення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відповідності</w:t>
            </w:r>
            <w:r w:rsidR="004465FD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ввідних комутаційних апаратів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ЗКОЕ проектній схемі та дозволеній потужності </w:t>
            </w: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 договором;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пломбування та встановлення пломб (свинцевих, одноразових), індикаторів магнітного поля, захисних наклейок;</w:t>
            </w:r>
          </w:p>
          <w:p w:rsidR="007165F8" w:rsidRDefault="007165F8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складання актів заміни-встановлення електролічильника, актів технічної перевірки, актів пломбування та здавання пломб і приладів обліку на збе</w:t>
            </w:r>
            <w:r w:rsidR="001B7CB6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рігання;</w:t>
            </w:r>
          </w:p>
          <w:p w:rsidR="001B7CB6" w:rsidRDefault="001B7CB6" w:rsidP="002B760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робота зі споживачем електричної енергії.</w:t>
            </w:r>
          </w:p>
          <w:p w:rsidR="007165F8" w:rsidRPr="0026693E" w:rsidRDefault="007165F8" w:rsidP="005C4242">
            <w:pPr>
              <w:pStyle w:val="af5"/>
              <w:spacing w:before="60" w:after="60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  <w:tbl>
            <w:tblPr>
              <w:tblStyle w:val="a5"/>
              <w:tblW w:w="9719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9"/>
              <w:gridCol w:w="3100"/>
              <w:gridCol w:w="3520"/>
            </w:tblGrid>
            <w:tr w:rsidR="007165F8" w:rsidRPr="0026693E" w:rsidTr="00A52E11">
              <w:trPr>
                <w:trHeight w:val="96"/>
              </w:trPr>
              <w:tc>
                <w:tcPr>
                  <w:tcW w:w="3099" w:type="dxa"/>
                  <w:shd w:val="clear" w:color="auto" w:fill="F2F2F2" w:themeFill="background1" w:themeFillShade="F2"/>
                </w:tcPr>
                <w:p w:rsidR="007165F8" w:rsidRPr="0026693E" w:rsidRDefault="007165F8" w:rsidP="00A52E11">
                  <w:pPr>
                    <w:pStyle w:val="af5"/>
                    <w:spacing w:before="120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669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Необхідні матеріали</w:t>
                  </w:r>
                </w:p>
              </w:tc>
              <w:tc>
                <w:tcPr>
                  <w:tcW w:w="3100" w:type="dxa"/>
                  <w:shd w:val="clear" w:color="auto" w:fill="F2F2F2" w:themeFill="background1" w:themeFillShade="F2"/>
                </w:tcPr>
                <w:p w:rsidR="007165F8" w:rsidRPr="0026693E" w:rsidRDefault="007165F8" w:rsidP="00A52E11">
                  <w:pPr>
                    <w:pStyle w:val="af5"/>
                    <w:spacing w:before="12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2669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Необхідні інструменти</w:t>
                  </w:r>
                </w:p>
              </w:tc>
              <w:tc>
                <w:tcPr>
                  <w:tcW w:w="3520" w:type="dxa"/>
                  <w:shd w:val="clear" w:color="auto" w:fill="F2F2F2" w:themeFill="background1" w:themeFillShade="F2"/>
                </w:tcPr>
                <w:p w:rsidR="007165F8" w:rsidRPr="0026693E" w:rsidRDefault="007165F8" w:rsidP="00A52E11">
                  <w:pPr>
                    <w:pStyle w:val="af5"/>
                    <w:spacing w:before="12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2669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Необхідне обладнання</w:t>
                  </w:r>
                </w:p>
              </w:tc>
            </w:tr>
            <w:tr w:rsidR="007165F8" w:rsidRPr="0026693E" w:rsidTr="00A52E11">
              <w:trPr>
                <w:trHeight w:val="985"/>
              </w:trPr>
              <w:tc>
                <w:tcPr>
                  <w:tcW w:w="3099" w:type="dxa"/>
                </w:tcPr>
                <w:p w:rsidR="007165F8" w:rsidRPr="0026693E" w:rsidRDefault="007165F8" w:rsidP="002B760B">
                  <w:pPr>
                    <w:spacing w:before="60" w:after="6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Пломби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та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пломбувальний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матеріал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бланки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актів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провід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/кабель 1х, 2х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або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4х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жильний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АПВ/АВВГ 4–6-10 мм², ПВ/ВВГ 2,5–4-6 мм²,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маркувальні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бирки/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етикетки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металовироби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монтажна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продукція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гофрошланг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гофротруба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3100" w:type="dxa"/>
                </w:tcPr>
                <w:p w:rsidR="007165F8" w:rsidRPr="0026693E" w:rsidRDefault="007165F8" w:rsidP="002B760B">
                  <w:pPr>
                    <w:spacing w:before="60" w:after="6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захисні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засоби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і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пристосування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ручний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інструмент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ізольованим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руків’ям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ручний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електрифікований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інструмент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ручний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слюсарний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інструмент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драбина</w:t>
                  </w:r>
                  <w:proofErr w:type="spellEnd"/>
                </w:p>
              </w:tc>
              <w:tc>
                <w:tcPr>
                  <w:tcW w:w="3520" w:type="dxa"/>
                </w:tcPr>
                <w:p w:rsidR="007165F8" w:rsidRPr="0026693E" w:rsidRDefault="007165F8" w:rsidP="002B760B">
                  <w:pPr>
                    <w:spacing w:before="60" w:after="6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бригадний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автомобіль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або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спецтранспорт,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двополюсний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покажчик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напруги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струмовимірювальні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кліщі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індикатор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працездатності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приладів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обліку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типу УНПУ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або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ІСЕ,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електролічильник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1-фазний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або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3-фазний прямого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увімкнення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автоматичний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вимикач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1-/3-полюсний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необхідного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номіналу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шафа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індивідуального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або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групового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обліку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спеціальний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замикальний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пристрій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шинний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замок)</w:t>
                  </w:r>
                </w:p>
              </w:tc>
            </w:tr>
          </w:tbl>
          <w:p w:rsidR="007165F8" w:rsidRPr="0026693E" w:rsidRDefault="007165F8" w:rsidP="00767CEC">
            <w:pPr>
              <w:pStyle w:val="af5"/>
              <w:keepLines/>
              <w:spacing w:before="120"/>
              <w:ind w:left="34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</w:pPr>
          </w:p>
        </w:tc>
      </w:tr>
      <w:tr w:rsidR="007165F8" w:rsidRPr="00884C38" w:rsidTr="00763FFB">
        <w:trPr>
          <w:trHeight w:val="20"/>
        </w:trPr>
        <w:tc>
          <w:tcPr>
            <w:tcW w:w="1701" w:type="dxa"/>
            <w:gridSpan w:val="5"/>
            <w:shd w:val="clear" w:color="auto" w:fill="FFE389"/>
            <w:vAlign w:val="center"/>
          </w:tcPr>
          <w:p w:rsidR="007165F8" w:rsidRPr="0026693E" w:rsidRDefault="007165F8" w:rsidP="00763FFB">
            <w:pPr>
              <w:pStyle w:val="af5"/>
              <w:spacing w:before="120"/>
              <w:ind w:left="3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ЕМ ЕЕЛ-5</w:t>
            </w:r>
          </w:p>
        </w:tc>
        <w:tc>
          <w:tcPr>
            <w:tcW w:w="8210" w:type="dxa"/>
            <w:shd w:val="clear" w:color="auto" w:fill="F2F2F2" w:themeFill="background1" w:themeFillShade="F2"/>
          </w:tcPr>
          <w:p w:rsidR="007165F8" w:rsidRPr="0026693E" w:rsidRDefault="007165F8" w:rsidP="00D47AD3">
            <w:pPr>
              <w:pStyle w:val="af5"/>
              <w:keepLines/>
              <w:spacing w:before="120"/>
              <w:ind w:left="3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Виявлення </w:t>
            </w:r>
            <w:proofErr w:type="spellStart"/>
            <w:r w:rsidRPr="00266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безоблікового</w:t>
            </w:r>
            <w:proofErr w:type="spellEnd"/>
            <w:r w:rsidRPr="00266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споживання електроенергії в електроустановках до 1000 В</w:t>
            </w:r>
          </w:p>
        </w:tc>
      </w:tr>
      <w:tr w:rsidR="007165F8" w:rsidRPr="00B8718C" w:rsidTr="00764ABE">
        <w:trPr>
          <w:trHeight w:val="8354"/>
        </w:trPr>
        <w:tc>
          <w:tcPr>
            <w:tcW w:w="9911" w:type="dxa"/>
            <w:gridSpan w:val="6"/>
            <w:shd w:val="clear" w:color="auto" w:fill="auto"/>
          </w:tcPr>
          <w:p w:rsidR="007165F8" w:rsidRPr="0026693E" w:rsidRDefault="007165F8" w:rsidP="00D47AD3">
            <w:pPr>
              <w:pStyle w:val="af5"/>
              <w:spacing w:before="120"/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Основні трудові дії: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29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визначення схеми живлення електроустановки споживача, наявність договору на постачання електроенергії;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29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візуальний огляд ліній живлення (СІП, кабель, провід);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29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перевірка відсутності/наявності факту й можливості </w:t>
            </w:r>
            <w:proofErr w:type="spellStart"/>
            <w:r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дооблікового</w:t>
            </w:r>
            <w:proofErr w:type="spellEnd"/>
            <w:r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підмикання</w:t>
            </w:r>
            <w:proofErr w:type="spellEnd"/>
            <w:r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й </w:t>
            </w:r>
            <w:proofErr w:type="spellStart"/>
            <w:r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безоблікового</w:t>
            </w:r>
            <w:proofErr w:type="spellEnd"/>
            <w:r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споживанн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я та розкрадання електроенергії та </w:t>
            </w:r>
            <w:r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 цілісності та стану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обладнання;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29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фіксування показань лічильника, зокрема, за </w:t>
            </w:r>
            <w:proofErr w:type="spellStart"/>
            <w:r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дифтарифами</w:t>
            </w:r>
            <w:proofErr w:type="spellEnd"/>
            <w:r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29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вимірювання навантаження (потужності </w:t>
            </w:r>
            <w:proofErr w:type="spellStart"/>
            <w:r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електроспоживання</w:t>
            </w:r>
            <w:proofErr w:type="spellEnd"/>
            <w:r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) на лінії живлення й лінії навантаження, порівняння та аналіз результатів вимірювань;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29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перевірка цілісності пломб </w:t>
            </w:r>
            <w:proofErr w:type="spellStart"/>
            <w:r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Держперевірки</w:t>
            </w:r>
            <w:proofErr w:type="spellEnd"/>
            <w:r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й </w:t>
            </w:r>
            <w:proofErr w:type="spellStart"/>
            <w:r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енергокомпанії</w:t>
            </w:r>
            <w:proofErr w:type="spellEnd"/>
            <w:r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на лічильнику й засобах обліку, їхньої кількості та відповідності зазначеним в акті пломбування та здавання на зберігання, цілісності </w:t>
            </w:r>
            <w:proofErr w:type="spellStart"/>
            <w:r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пломбувального</w:t>
            </w:r>
            <w:proofErr w:type="spellEnd"/>
            <w:r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матеріалу (нитки, троса), цілісності та стану індикаторів впливу магнітного (електромагнітного) поля;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29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перевірка відповідності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параметрів лічильника, </w:t>
            </w:r>
            <w:r w:rsidR="000A4B91" w:rsidRPr="000A4B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зазначеним</w:t>
            </w:r>
            <w:r w:rsidRPr="000A4B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0A4B91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 догово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рі</w:t>
            </w:r>
            <w:r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7165F8" w:rsidRPr="00E216A4" w:rsidRDefault="007165F8" w:rsidP="002B760B">
            <w:pPr>
              <w:pStyle w:val="af5"/>
              <w:numPr>
                <w:ilvl w:val="0"/>
                <w:numId w:val="29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перевірка лічильника на наявність зовнішніх меха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нічних впливів або їхніх слідів, а також </w:t>
            </w:r>
            <w:r w:rsidRPr="00E216A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наявності всередині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лічильника нештатних пристроїв;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29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03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перевірка схеми увімкнення, </w:t>
            </w:r>
            <w:proofErr w:type="spellStart"/>
            <w:r w:rsidRPr="00B03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фазування</w:t>
            </w:r>
            <w:proofErr w:type="spellEnd"/>
            <w:r w:rsidRPr="00B03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роботи приладу обліку та його похибки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візуально та </w:t>
            </w:r>
            <w:r w:rsidRPr="00B03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 допомогою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спеціальних</w:t>
            </w:r>
            <w:r w:rsidR="00446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03D0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приладів</w:t>
            </w:r>
            <w:r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7165F8" w:rsidRPr="00E216A4" w:rsidRDefault="007165F8" w:rsidP="002B760B">
            <w:pPr>
              <w:pStyle w:val="af5"/>
              <w:numPr>
                <w:ilvl w:val="0"/>
                <w:numId w:val="29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відімкнення виявлених </w:t>
            </w:r>
            <w:proofErr w:type="spellStart"/>
            <w:r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дооблікових</w:t>
            </w:r>
            <w:proofErr w:type="spellEnd"/>
            <w:r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приєднань, вилучення виявлених пристосувань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розкрадання електроенергії тощо в </w:t>
            </w:r>
            <w:r w:rsidRPr="00E216A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відновлення схеми правильно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 увімкнення приладу обліку</w:t>
            </w:r>
            <w:r w:rsidRPr="00E216A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7165F8" w:rsidRPr="0026693E" w:rsidRDefault="00C4599C" w:rsidP="002B760B">
            <w:pPr>
              <w:pStyle w:val="af5"/>
              <w:numPr>
                <w:ilvl w:val="0"/>
                <w:numId w:val="29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виклю</w:t>
            </w:r>
            <w:r w:rsidR="007165F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чення</w:t>
            </w:r>
            <w:r w:rsidR="007165F8"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несанкціонованого доступу до приладів обліку, кіл обліку та </w:t>
            </w:r>
            <w:proofErr w:type="spellStart"/>
            <w:r w:rsidR="007165F8"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дооблікових</w:t>
            </w:r>
            <w:proofErr w:type="spellEnd"/>
            <w:r w:rsidR="007165F8"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кіл;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29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пломбування вузла обліку в разі потреби;</w:t>
            </w:r>
          </w:p>
          <w:p w:rsidR="007165F8" w:rsidRDefault="007165F8" w:rsidP="002B760B">
            <w:pPr>
              <w:pStyle w:val="af5"/>
              <w:numPr>
                <w:ilvl w:val="0"/>
                <w:numId w:val="29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фотографування виявлених порушень вузла обліку та його елементів, пломб, </w:t>
            </w:r>
            <w:proofErr w:type="spellStart"/>
            <w:r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безоблікових</w:t>
            </w:r>
            <w:proofErr w:type="spellEnd"/>
            <w:r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підмикань</w:t>
            </w:r>
            <w:proofErr w:type="spellEnd"/>
            <w:r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тощо; </w:t>
            </w:r>
          </w:p>
          <w:p w:rsidR="007165F8" w:rsidRPr="00EB199E" w:rsidRDefault="007165F8" w:rsidP="002B760B">
            <w:pPr>
              <w:pStyle w:val="af5"/>
              <w:numPr>
                <w:ilvl w:val="0"/>
                <w:numId w:val="29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у разі виявлення порушень направлення лічильника на експертизу;</w:t>
            </w:r>
          </w:p>
          <w:p w:rsidR="007165F8" w:rsidRDefault="00764ABE" w:rsidP="002B760B">
            <w:pPr>
              <w:pStyle w:val="af5"/>
              <w:numPr>
                <w:ilvl w:val="0"/>
                <w:numId w:val="29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складання актів</w:t>
            </w:r>
            <w:r w:rsidR="007165F8" w:rsidRPr="00DB220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за результатами </w:t>
            </w:r>
            <w:r w:rsidR="007165F8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виявлених порушень;</w:t>
            </w:r>
            <w:r w:rsidR="007165F8"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29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роз’яснення споживачеві відповідальності 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порушення правил користування електричною енергією для населення;</w:t>
            </w:r>
          </w:p>
          <w:p w:rsidR="003218C3" w:rsidRPr="003218C3" w:rsidRDefault="007165F8" w:rsidP="003218C3">
            <w:pPr>
              <w:pStyle w:val="af5"/>
              <w:numPr>
                <w:ilvl w:val="0"/>
                <w:numId w:val="29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виконання вимог щодо зберігання і тра</w:t>
            </w:r>
            <w:r w:rsidR="00C4599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нспортування електролічильників</w:t>
            </w:r>
            <w:r w:rsidR="003218C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7165F8" w:rsidRPr="0026693E" w:rsidRDefault="007165F8" w:rsidP="00D47AD3">
            <w:pPr>
              <w:pStyle w:val="af5"/>
              <w:spacing w:before="120"/>
              <w:ind w:left="3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Знання, необхідні для виконання трудових функцій: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29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інструкція з охорони праці для професії;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29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будови й безпечної експлуатації електроустановок і застосовуваного обладнання;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29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правила технічної експлуатації електроустановок;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29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правила пожежної безпеки</w:t>
            </w: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 час роботи в електроустановках;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29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правила експлуатації </w:t>
            </w:r>
            <w:proofErr w:type="spellStart"/>
            <w:r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електрозахисних</w:t>
            </w:r>
            <w:proofErr w:type="spellEnd"/>
            <w:r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засобів;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29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правила безпечної роботи з інструментом і пристосуваннями;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29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користування електричною енергією (ПКЕЕ) і правила користування електричною енергією для населення (ПКЕЕН);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29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методика виявлення розкрадань електроенергії, способи й види розкрадань електроенергії;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29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інструкція зі складання й роботі з актами порушення ПКЕЕ, ПКЕЕН;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29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основи електротехніки;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29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 схем принципових електричних;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29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будова, принцип роботи, схеми </w:t>
            </w:r>
            <w:proofErr w:type="spellStart"/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підмикання</w:t>
            </w:r>
            <w:proofErr w:type="spellEnd"/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технічні характеристики, технологія і правила експлуатації однофазних і трифазних електролічильників прямого і трансформаторного (за струмом) увімкнення;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29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пам’ятка «Дії персоналу в разі нападу собак, протиправних дій сторонніх осіб і непередбачених ситуацій»;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29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інструкція з охорони праці за видами робіт;</w:t>
            </w:r>
          </w:p>
          <w:p w:rsidR="007165F8" w:rsidRPr="00C4599C" w:rsidRDefault="007165F8" w:rsidP="002B760B">
            <w:pPr>
              <w:pStyle w:val="af5"/>
              <w:numPr>
                <w:ilvl w:val="0"/>
                <w:numId w:val="29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основи ощадливого виробництва;</w:t>
            </w:r>
          </w:p>
          <w:p w:rsidR="00C4599C" w:rsidRPr="0026693E" w:rsidRDefault="00C4599C" w:rsidP="002B760B">
            <w:pPr>
              <w:pStyle w:val="af5"/>
              <w:numPr>
                <w:ilvl w:val="0"/>
                <w:numId w:val="29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принципи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клієнторієнтовності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29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карти ризиків щодо виконуваних видів робіт.</w:t>
            </w:r>
          </w:p>
          <w:p w:rsidR="007165F8" w:rsidRPr="0026693E" w:rsidRDefault="007165F8" w:rsidP="00D47AD3">
            <w:pPr>
              <w:pStyle w:val="af5"/>
              <w:spacing w:before="120"/>
              <w:ind w:left="3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Вміння та навички, необхідні для виконання трудових функцій: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29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обслуговування електроустановки, </w:t>
            </w: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її обладнання;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29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 наявності, можливості виникнення та впливу шкідливих чинників, небезпек і ризиків під час виконання цих робіт;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29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застосування засобів індивідуального та колективного захисту, </w:t>
            </w:r>
            <w:proofErr w:type="spellStart"/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електрозахисних</w:t>
            </w:r>
            <w:proofErr w:type="spellEnd"/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засобів в електроустановках до 1000 В;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29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безпечне виконання робіт у діючих електроустановках і виконання робіт під напругою відповідно до вимог ПБЕЕ;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29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читання даних і робота з даними, які виводяться на дисплей лічильників різних типів і </w:t>
            </w: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модифікацій, зокрема, </w:t>
            </w:r>
            <w:proofErr w:type="spellStart"/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багатотарифних</w:t>
            </w:r>
            <w:proofErr w:type="spellEnd"/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приладів обліку;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29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правильності роботи електролічильника та відповідності кількості обліченої електролічильником електроенергії фактичному навантаженню (споживаній потужності);</w:t>
            </w:r>
          </w:p>
          <w:p w:rsidR="007165F8" w:rsidRDefault="007165F8" w:rsidP="002B760B">
            <w:pPr>
              <w:pStyle w:val="af5"/>
              <w:numPr>
                <w:ilvl w:val="0"/>
                <w:numId w:val="29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відсутності/наявності порушень в схемі обліку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втручання</w:t>
            </w:r>
            <w:r w:rsidRPr="002D2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конструкцію та роботу електролічильника, вимірювальних трансформаторів;</w:t>
            </w:r>
            <w:r w:rsidR="004465F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7165F8" w:rsidRPr="002D260A" w:rsidRDefault="007165F8" w:rsidP="002B760B">
            <w:pPr>
              <w:pStyle w:val="af5"/>
              <w:numPr>
                <w:ilvl w:val="0"/>
                <w:numId w:val="29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D2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виявлення відсутності/наявності порушення </w:t>
            </w:r>
            <w:proofErr w:type="spellStart"/>
            <w:r w:rsidRPr="002D2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пломбувального</w:t>
            </w:r>
            <w:proofErr w:type="spellEnd"/>
            <w:r w:rsidRPr="002D2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матеріалу, пломб, відтисків пломб </w:t>
            </w:r>
            <w:proofErr w:type="spellStart"/>
            <w:r w:rsidRPr="002D2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Держперевірки</w:t>
            </w:r>
            <w:proofErr w:type="spellEnd"/>
            <w:r w:rsidRPr="002D2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й </w:t>
            </w:r>
            <w:proofErr w:type="spellStart"/>
            <w:r w:rsidRPr="002D2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енергокомпанії</w:t>
            </w:r>
            <w:proofErr w:type="spellEnd"/>
            <w:r w:rsidRPr="002D2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встановлення їхньої відповідності оригінальним і встановленим зразкам;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29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стану та спрацювання одноразових і багаторазових індикаторів (датчиків) магнітного, електромагнітного й радіочастотного полів;</w:t>
            </w:r>
          </w:p>
          <w:p w:rsidR="007165F8" w:rsidRDefault="007165F8" w:rsidP="002B760B">
            <w:pPr>
              <w:pStyle w:val="af5"/>
              <w:numPr>
                <w:ilvl w:val="0"/>
                <w:numId w:val="29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пломбування та встановлення пломб (свинцевих, одноразових), індикаторів магнітного поля, захисних наклейок;</w:t>
            </w:r>
          </w:p>
          <w:p w:rsidR="00764ABE" w:rsidRDefault="00764ABE" w:rsidP="002B760B">
            <w:pPr>
              <w:pStyle w:val="af5"/>
              <w:numPr>
                <w:ilvl w:val="0"/>
                <w:numId w:val="29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зі споживачем електричної енергії;</w:t>
            </w:r>
          </w:p>
          <w:p w:rsidR="007165F8" w:rsidRPr="002D260A" w:rsidRDefault="007165F8" w:rsidP="002B760B">
            <w:pPr>
              <w:pStyle w:val="af5"/>
              <w:numPr>
                <w:ilvl w:val="0"/>
                <w:numId w:val="29"/>
              </w:numPr>
              <w:spacing w:before="60" w:after="240"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B2209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оформлення документів за результатами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виявлених порушень.</w:t>
            </w:r>
            <w:r w:rsidRPr="002D2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tbl>
            <w:tblPr>
              <w:tblStyle w:val="a5"/>
              <w:tblW w:w="9719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9"/>
              <w:gridCol w:w="3100"/>
              <w:gridCol w:w="3520"/>
            </w:tblGrid>
            <w:tr w:rsidR="007165F8" w:rsidRPr="0026693E" w:rsidTr="004D2DF9">
              <w:trPr>
                <w:trHeight w:val="96"/>
              </w:trPr>
              <w:tc>
                <w:tcPr>
                  <w:tcW w:w="3099" w:type="dxa"/>
                  <w:shd w:val="clear" w:color="auto" w:fill="F2F2F2" w:themeFill="background1" w:themeFillShade="F2"/>
                </w:tcPr>
                <w:p w:rsidR="007165F8" w:rsidRPr="0026693E" w:rsidRDefault="007165F8" w:rsidP="004D2DF9">
                  <w:pPr>
                    <w:pStyle w:val="af5"/>
                    <w:spacing w:after="6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669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Необхідні матеріали</w:t>
                  </w:r>
                </w:p>
              </w:tc>
              <w:tc>
                <w:tcPr>
                  <w:tcW w:w="3100" w:type="dxa"/>
                  <w:shd w:val="clear" w:color="auto" w:fill="F2F2F2" w:themeFill="background1" w:themeFillShade="F2"/>
                </w:tcPr>
                <w:p w:rsidR="007165F8" w:rsidRPr="0026693E" w:rsidRDefault="007165F8" w:rsidP="004D2DF9">
                  <w:pPr>
                    <w:pStyle w:val="af5"/>
                    <w:spacing w:after="6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2669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Необхідні інструменти</w:t>
                  </w:r>
                </w:p>
              </w:tc>
              <w:tc>
                <w:tcPr>
                  <w:tcW w:w="3520" w:type="dxa"/>
                  <w:shd w:val="clear" w:color="auto" w:fill="F2F2F2" w:themeFill="background1" w:themeFillShade="F2"/>
                </w:tcPr>
                <w:p w:rsidR="007165F8" w:rsidRPr="0026693E" w:rsidRDefault="007165F8" w:rsidP="004D2DF9">
                  <w:pPr>
                    <w:pStyle w:val="af5"/>
                    <w:spacing w:after="6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2669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Необхідне обладнання</w:t>
                  </w:r>
                </w:p>
              </w:tc>
            </w:tr>
            <w:tr w:rsidR="007165F8" w:rsidRPr="00B8718C" w:rsidTr="004D2DF9">
              <w:trPr>
                <w:trHeight w:val="985"/>
              </w:trPr>
              <w:tc>
                <w:tcPr>
                  <w:tcW w:w="3099" w:type="dxa"/>
                </w:tcPr>
                <w:p w:rsidR="007165F8" w:rsidRPr="0026693E" w:rsidRDefault="007165F8" w:rsidP="002B760B">
                  <w:pPr>
                    <w:spacing w:before="60" w:after="60"/>
                    <w:ind w:left="-2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693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пломби та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пломбувальний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матеріал, бланки актів, сейф-пакет</w:t>
                  </w:r>
                </w:p>
              </w:tc>
              <w:tc>
                <w:tcPr>
                  <w:tcW w:w="3100" w:type="dxa"/>
                </w:tcPr>
                <w:p w:rsidR="007165F8" w:rsidRPr="0026693E" w:rsidRDefault="007165F8" w:rsidP="002B760B">
                  <w:pPr>
                    <w:spacing w:before="60" w:after="60"/>
                    <w:ind w:left="-2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693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захисні засоби і пристосування, ручний інструмент з ізольованим руків’ям, ручний слюсарний інструмент, драбина, штангенциркуль, </w:t>
                  </w:r>
                </w:p>
              </w:tc>
              <w:tc>
                <w:tcPr>
                  <w:tcW w:w="3520" w:type="dxa"/>
                </w:tcPr>
                <w:p w:rsidR="007165F8" w:rsidRPr="0026693E" w:rsidRDefault="007165F8" w:rsidP="00764ABE">
                  <w:pPr>
                    <w:spacing w:before="60" w:after="60"/>
                    <w:ind w:left="-2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693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бригадний автомобіль, дистанційний вимірювач струму на ПЛ-0,4 </w:t>
                  </w:r>
                  <w:r w:rsidR="00764A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кВ, індикатор прихованої проводки</w:t>
                  </w:r>
                  <w:r w:rsidRPr="0026693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, двополюсний покажчик напруги,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струмовимірювальні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кліщі, індикатор працездатності приладів обліку типу УНПУ або ІСЕ, фотоапарат</w:t>
                  </w:r>
                </w:p>
              </w:tc>
            </w:tr>
          </w:tbl>
          <w:p w:rsidR="007165F8" w:rsidRPr="0026693E" w:rsidRDefault="007165F8" w:rsidP="00437E80">
            <w:pPr>
              <w:pStyle w:val="af5"/>
              <w:spacing w:before="120"/>
              <w:ind w:left="3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</w:p>
        </w:tc>
      </w:tr>
      <w:tr w:rsidR="007165F8" w:rsidRPr="00884C38" w:rsidTr="00763FFB">
        <w:trPr>
          <w:trHeight w:val="20"/>
        </w:trPr>
        <w:tc>
          <w:tcPr>
            <w:tcW w:w="1701" w:type="dxa"/>
            <w:gridSpan w:val="5"/>
            <w:shd w:val="clear" w:color="auto" w:fill="FFE389"/>
            <w:vAlign w:val="center"/>
          </w:tcPr>
          <w:p w:rsidR="007165F8" w:rsidRPr="0026693E" w:rsidRDefault="007165F8" w:rsidP="00763FFB">
            <w:pPr>
              <w:pStyle w:val="af5"/>
              <w:spacing w:before="120"/>
              <w:ind w:left="3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ЕМ ЕЕЛ-6</w:t>
            </w:r>
          </w:p>
        </w:tc>
        <w:tc>
          <w:tcPr>
            <w:tcW w:w="8210" w:type="dxa"/>
            <w:shd w:val="clear" w:color="auto" w:fill="F2F2F2" w:themeFill="background1" w:themeFillShade="F2"/>
          </w:tcPr>
          <w:p w:rsidR="007165F8" w:rsidRPr="0026693E" w:rsidRDefault="007165F8" w:rsidP="00D47AD3">
            <w:pPr>
              <w:pStyle w:val="af5"/>
              <w:keepLines/>
              <w:spacing w:before="120"/>
              <w:ind w:left="3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Вимикання та вмикання електропостачання споживачів на клемнику електролічильника і/або комутаційним апаратом</w:t>
            </w:r>
          </w:p>
        </w:tc>
      </w:tr>
      <w:tr w:rsidR="007165F8" w:rsidRPr="00B8718C" w:rsidTr="003D488E">
        <w:trPr>
          <w:trHeight w:val="20"/>
        </w:trPr>
        <w:tc>
          <w:tcPr>
            <w:tcW w:w="9911" w:type="dxa"/>
            <w:gridSpan w:val="6"/>
            <w:shd w:val="clear" w:color="auto" w:fill="auto"/>
          </w:tcPr>
          <w:p w:rsidR="007165F8" w:rsidRPr="0026693E" w:rsidRDefault="007165F8" w:rsidP="00D47AD3">
            <w:pPr>
              <w:pStyle w:val="af5"/>
              <w:spacing w:before="120"/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Основні трудові дії:</w:t>
            </w:r>
          </w:p>
          <w:p w:rsidR="001B7CB6" w:rsidRDefault="001B7CB6" w:rsidP="001B7CB6">
            <w:pPr>
              <w:pStyle w:val="af5"/>
              <w:numPr>
                <w:ilvl w:val="0"/>
                <w:numId w:val="39"/>
              </w:numPr>
              <w:spacing w:before="60" w:after="60" w:line="276" w:lineRule="auto"/>
              <w:ind w:left="714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фіксування показань лічильника, зокрема, за тарифними зонами доби;</w:t>
            </w:r>
          </w:p>
          <w:p w:rsidR="001B7CB6" w:rsidRDefault="001B7CB6" w:rsidP="001B7CB6">
            <w:pPr>
              <w:pStyle w:val="af5"/>
              <w:numPr>
                <w:ilvl w:val="0"/>
                <w:numId w:val="39"/>
              </w:numPr>
              <w:spacing w:before="60" w:after="60" w:line="276" w:lineRule="auto"/>
              <w:ind w:left="714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перевірка відсутності факту та можливості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дооблікового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підмикання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безоблікового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споживання та розкрадання електроенергії;</w:t>
            </w:r>
          </w:p>
          <w:p w:rsidR="001B7CB6" w:rsidRDefault="001B7CB6" w:rsidP="001B7CB6">
            <w:pPr>
              <w:pStyle w:val="af5"/>
              <w:numPr>
                <w:ilvl w:val="0"/>
                <w:numId w:val="39"/>
              </w:numPr>
              <w:spacing w:before="60" w:after="60" w:line="276" w:lineRule="auto"/>
              <w:ind w:left="714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перевірка відповідності параметрів схеми обліку параметрам згідно з договором на постачання електроенергії; </w:t>
            </w:r>
          </w:p>
          <w:p w:rsidR="001B7CB6" w:rsidRDefault="001B7CB6" w:rsidP="001B7CB6">
            <w:pPr>
              <w:pStyle w:val="af5"/>
              <w:numPr>
                <w:ilvl w:val="0"/>
                <w:numId w:val="39"/>
              </w:numPr>
              <w:spacing w:before="60" w:after="60" w:line="276" w:lineRule="auto"/>
              <w:ind w:left="714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перевірка цілісності пломб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Держперевірки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енергокомпанії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 лічильнику й засобах обліку, їхньої кількості та відповідності зазначеним в акті пломбування та здавання на зберігання, цілісності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пломбувального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матеріалу (нитки, троса), стану індикаторів впливу магнітного (електромагнітного) поля;</w:t>
            </w:r>
          </w:p>
          <w:p w:rsidR="001B7CB6" w:rsidRDefault="001B7CB6" w:rsidP="001B7CB6">
            <w:pPr>
              <w:pStyle w:val="af5"/>
              <w:numPr>
                <w:ilvl w:val="0"/>
                <w:numId w:val="39"/>
              </w:numPr>
              <w:spacing w:before="60" w:after="60" w:line="276" w:lineRule="auto"/>
              <w:ind w:left="714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вимикання напруги ввідним комутаційним апаратом і вжиття заходів для уникнення її мимовільного або помилкового увімкнення;</w:t>
            </w:r>
          </w:p>
          <w:p w:rsidR="001B7CB6" w:rsidRDefault="001B7CB6" w:rsidP="001B7CB6">
            <w:pPr>
              <w:pStyle w:val="af5"/>
              <w:numPr>
                <w:ilvl w:val="0"/>
                <w:numId w:val="39"/>
              </w:numPr>
              <w:spacing w:before="60" w:after="60" w:line="276" w:lineRule="auto"/>
              <w:ind w:left="714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розпломбування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шафи обліку, кришки блока контактних затискачів електролічильника,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зняття кришки блока контактних затискачів електролічильника;</w:t>
            </w:r>
          </w:p>
          <w:p w:rsidR="001B7CB6" w:rsidRDefault="001B7CB6" w:rsidP="001B7CB6">
            <w:pPr>
              <w:pStyle w:val="af5"/>
              <w:numPr>
                <w:ilvl w:val="0"/>
                <w:numId w:val="39"/>
              </w:numPr>
              <w:spacing w:before="60" w:after="60" w:line="276" w:lineRule="auto"/>
              <w:ind w:left="714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перевірка відсутності напруги і струму в колах електролічильника;</w:t>
            </w:r>
          </w:p>
          <w:p w:rsidR="001B7CB6" w:rsidRDefault="001B7CB6" w:rsidP="001B7CB6">
            <w:pPr>
              <w:pStyle w:val="af5"/>
              <w:numPr>
                <w:ilvl w:val="0"/>
                <w:numId w:val="39"/>
              </w:numPr>
              <w:spacing w:before="60" w:after="60" w:line="276" w:lineRule="auto"/>
              <w:ind w:left="714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від’єднання навантажувальних проводів від клем блока контактних затискачів електролічильника прямого увімкнення, їх маркування й ізолювання ( при підключенні абонента виконується під’єднання навантажувальних проводів);</w:t>
            </w:r>
          </w:p>
          <w:p w:rsidR="001B7CB6" w:rsidRDefault="001B7CB6" w:rsidP="001B7CB6">
            <w:pPr>
              <w:pStyle w:val="af5"/>
              <w:numPr>
                <w:ilvl w:val="0"/>
                <w:numId w:val="39"/>
              </w:numPr>
              <w:spacing w:before="60" w:after="60" w:line="276" w:lineRule="auto"/>
              <w:ind w:left="714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опломбування кришки блоку контактних затискачів електролічильника або ввідного комутаційного апарата у вимкненому положенні, шафи обліку;</w:t>
            </w:r>
          </w:p>
          <w:p w:rsidR="001B7CB6" w:rsidRDefault="001B7CB6" w:rsidP="001B7CB6">
            <w:pPr>
              <w:pStyle w:val="af5"/>
              <w:numPr>
                <w:ilvl w:val="0"/>
                <w:numId w:val="39"/>
              </w:numPr>
              <w:spacing w:before="60" w:after="60" w:line="276" w:lineRule="auto"/>
              <w:ind w:left="714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упередження несанкціонованого доступу до приладів обліку, кіл обліку 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дооблікових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кіл;</w:t>
            </w:r>
          </w:p>
          <w:p w:rsidR="001B7CB6" w:rsidRPr="001B7CB6" w:rsidRDefault="001B7CB6" w:rsidP="001B7CB6">
            <w:pPr>
              <w:pStyle w:val="af5"/>
              <w:numPr>
                <w:ilvl w:val="0"/>
                <w:numId w:val="39"/>
              </w:numPr>
              <w:spacing w:before="60" w:after="60" w:line="276" w:lineRule="auto"/>
              <w:ind w:left="714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B7CB6">
              <w:rPr>
                <w:rFonts w:ascii="Times New Roman" w:hAnsi="Times New Roman"/>
                <w:sz w:val="24"/>
                <w:szCs w:val="24"/>
                <w:lang w:val="uk-UA"/>
              </w:rPr>
              <w:t>перевірка роботи приладу обліку під навантаженням при повторному підключенні приладу обліку;</w:t>
            </w:r>
          </w:p>
          <w:p w:rsidR="001B7CB6" w:rsidRDefault="001B7CB6" w:rsidP="001B7CB6">
            <w:pPr>
              <w:pStyle w:val="af5"/>
              <w:numPr>
                <w:ilvl w:val="0"/>
                <w:numId w:val="39"/>
              </w:numPr>
              <w:spacing w:before="60" w:after="60" w:line="276" w:lineRule="auto"/>
              <w:ind w:left="714" w:hanging="357"/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фотографування вузла обліку та його елементів;</w:t>
            </w:r>
          </w:p>
          <w:p w:rsidR="001B7CB6" w:rsidRDefault="001B7CB6" w:rsidP="001B7CB6">
            <w:pPr>
              <w:pStyle w:val="af5"/>
              <w:numPr>
                <w:ilvl w:val="0"/>
                <w:numId w:val="39"/>
              </w:numPr>
              <w:spacing w:before="60" w:after="60" w:line="276" w:lineRule="auto"/>
              <w:ind w:left="714" w:hanging="3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заповнення наряду на </w:t>
            </w:r>
            <w:r w:rsidRPr="001B7CB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вимикання/підключення,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акта пломбування та здавання пломб і приладів обліку на зберігання;</w:t>
            </w:r>
          </w:p>
          <w:p w:rsidR="001B7CB6" w:rsidRDefault="001B7CB6" w:rsidP="001B7CB6">
            <w:pPr>
              <w:pStyle w:val="af5"/>
              <w:numPr>
                <w:ilvl w:val="0"/>
                <w:numId w:val="39"/>
              </w:numP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роз’яснення споживачеві положень про відповідальність за порушення правил користування електричною енергією та за збереження розрахункових приладів обліку електроенергії, пломб, індикаторів впливу магнітного та електромагнітного полів;</w:t>
            </w:r>
          </w:p>
          <w:p w:rsidR="007165F8" w:rsidRPr="0026693E" w:rsidRDefault="001B7CB6" w:rsidP="001B7CB6">
            <w:pPr>
              <w:pStyle w:val="af5"/>
              <w:spacing w:before="120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 xml:space="preserve"> </w:t>
            </w:r>
            <w:r w:rsidR="007165F8" w:rsidRPr="002669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Знання, необхідні для виконання трудових функцій: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30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інструкція з охорони праці для професії;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30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будови й безпечної експлуатації електроустановок і застосовуваного обладнання;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30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правила технічної експлуатації електроустановок;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30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правила пожежної безпеки</w:t>
            </w: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 час роботи в електроустановках;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30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правила експлуатації </w:t>
            </w:r>
            <w:proofErr w:type="spellStart"/>
            <w:r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електрозахисних</w:t>
            </w:r>
            <w:proofErr w:type="spellEnd"/>
            <w:r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засобів;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30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правила безпечної роботи з інструментом і пристосуваннями;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30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 користування електричною енергією (ПКЕЕ) і правила користування електричною енергією для населення (ПКЕЕН);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30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основи електротехніки;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30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технічні характеристики, будова, принцип роботи, схеми </w:t>
            </w:r>
            <w:proofErr w:type="spellStart"/>
            <w:r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підмикання</w:t>
            </w:r>
            <w:proofErr w:type="spellEnd"/>
            <w:r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правила експлуатації комутаційних апаратів (рубильник, вимикач навантаження, автоматичний вимикач);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30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будова, принцип роботи, схеми </w:t>
            </w:r>
            <w:proofErr w:type="spellStart"/>
            <w:r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підмикання</w:t>
            </w:r>
            <w:proofErr w:type="spellEnd"/>
            <w:r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 технічні характеристики, технологія і правила експлуатації однофазних і трифазних електролічильників прямого і трансформаторного (за струмом) увімкнення;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30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пам’ятка «Дії персоналу в разі нападу собак, протиправних дій сторонніх осіб і непередбачених ситуацій»;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30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інструкції з охорони праці за видами робіт;</w:t>
            </w:r>
          </w:p>
          <w:p w:rsidR="007165F8" w:rsidRPr="00054BF0" w:rsidRDefault="007165F8" w:rsidP="002B760B">
            <w:pPr>
              <w:pStyle w:val="af5"/>
              <w:numPr>
                <w:ilvl w:val="0"/>
                <w:numId w:val="30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основи ощадливого виробництва;</w:t>
            </w:r>
          </w:p>
          <w:p w:rsidR="00054BF0" w:rsidRPr="0026693E" w:rsidRDefault="00054BF0" w:rsidP="002B760B">
            <w:pPr>
              <w:pStyle w:val="af5"/>
              <w:numPr>
                <w:ilvl w:val="0"/>
                <w:numId w:val="30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принципи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клієнторієнтовності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30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карти ризиків щодо виконуваних видів робіт.</w:t>
            </w:r>
          </w:p>
          <w:p w:rsidR="007165F8" w:rsidRPr="0026693E" w:rsidRDefault="007165F8" w:rsidP="00D47AD3">
            <w:pPr>
              <w:pStyle w:val="af5"/>
              <w:spacing w:before="120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Вміння та навички, необхідні для виконання трудових функцій: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30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 схем принципових електричних;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30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 виникнення та впливу шкідливих чинників, небезпек і ризиків під час виконання цих робіт;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30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застосування засобів індивідуального та колективного захисту, </w:t>
            </w:r>
            <w:proofErr w:type="spellStart"/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електрозахисних</w:t>
            </w:r>
            <w:proofErr w:type="spellEnd"/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засобів в електроустановках до 1000 В;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30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безпечне виконання робіт у діючих електроустановках і робота під напругою відповідно до вимог ПБЕЕ;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30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виконання </w:t>
            </w:r>
            <w:r w:rsidR="00054BF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робіт у колах обліку та проводки</w:t>
            </w: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до електролічильників відповідно до вимог ПВЕ;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30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вимикання і вмикання навантаження, вимикання і вмикання напруги на електроустановку комутаційним апаратом;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30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вимикання і вмикання напруги на електроустановку споживача на клемнику однофазного і трифазного електролічильника прямого увімкнення;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30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відмикання від ПЛ-0,4 кВ проводів відгалужень однофазних вводів споживачів із використанням секатора;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30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читання даних і робота з даними, які виводяться на дисплей лічильників різних типів і модифікацій;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30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правильності роботи електролічильника та відповідності кількості обліченої електролічильником електроенергії фактичному навантаженню (споживаній потужності);</w:t>
            </w:r>
          </w:p>
          <w:p w:rsidR="007165F8" w:rsidRPr="0026693E" w:rsidRDefault="00054BF0" w:rsidP="002B760B">
            <w:pPr>
              <w:pStyle w:val="af5"/>
              <w:numPr>
                <w:ilvl w:val="0"/>
                <w:numId w:val="30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виявлення </w:t>
            </w:r>
            <w:r w:rsidR="007165F8"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несанкціонованого втручання </w:t>
            </w:r>
            <w:r w:rsidR="007165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схему</w:t>
            </w:r>
            <w:r w:rsidR="007165F8"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обліку;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30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виявлення відсутності/наявності порушення </w:t>
            </w:r>
            <w:proofErr w:type="spellStart"/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пломбувального</w:t>
            </w:r>
            <w:proofErr w:type="spellEnd"/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матеріалу, пломб, відтисків пломб </w:t>
            </w:r>
            <w:proofErr w:type="spellStart"/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енергокомпанії</w:t>
            </w:r>
            <w:proofErr w:type="spellEnd"/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</w:t>
            </w:r>
            <w:proofErr w:type="spellStart"/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Держперевірки</w:t>
            </w:r>
            <w:proofErr w:type="spellEnd"/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встановлення їхньої відповідності оригінальним і встановленим зразкам;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30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стану ввідних струмообмежувальних комутаційних ап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аратів (автоматичних вимикачів)</w:t>
            </w: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:rsidR="007165F8" w:rsidRPr="0026693E" w:rsidRDefault="007165F8" w:rsidP="002B760B">
            <w:pPr>
              <w:pStyle w:val="af5"/>
              <w:numPr>
                <w:ilvl w:val="0"/>
                <w:numId w:val="30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пломбування та встановлення пломб (свинцевих, одноразових), індикаторів магнітного поля, захисних наклейок;</w:t>
            </w:r>
          </w:p>
          <w:p w:rsidR="007165F8" w:rsidRPr="00054BF0" w:rsidRDefault="007165F8" w:rsidP="002B760B">
            <w:pPr>
              <w:pStyle w:val="af5"/>
              <w:numPr>
                <w:ilvl w:val="0"/>
                <w:numId w:val="30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складання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документації про відключення від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живільної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мережі;</w:t>
            </w:r>
            <w:r w:rsidR="004465FD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054BF0" w:rsidRPr="00054BF0" w:rsidRDefault="00054BF0" w:rsidP="002B760B">
            <w:pPr>
              <w:pStyle w:val="af5"/>
              <w:numPr>
                <w:ilvl w:val="0"/>
                <w:numId w:val="30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робота на висоті із за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стосуванням драбин і риштовання;</w:t>
            </w:r>
          </w:p>
          <w:p w:rsidR="00054BF0" w:rsidRPr="0026693E" w:rsidRDefault="00054BF0" w:rsidP="002B760B">
            <w:pPr>
              <w:pStyle w:val="af5"/>
              <w:numPr>
                <w:ilvl w:val="0"/>
                <w:numId w:val="30"/>
              </w:numPr>
              <w:spacing w:before="60" w:after="60" w:line="276" w:lineRule="auto"/>
              <w:ind w:left="714" w:hanging="3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робота зі споживачами електричної енергії;</w:t>
            </w:r>
          </w:p>
          <w:p w:rsidR="007165F8" w:rsidRPr="00054BF0" w:rsidRDefault="007165F8" w:rsidP="00054BF0">
            <w:pPr>
              <w:pStyle w:val="af5"/>
              <w:numPr>
                <w:ilvl w:val="0"/>
                <w:numId w:val="30"/>
              </w:numPr>
              <w:spacing w:before="60" w:after="240" w:line="276" w:lineRule="auto"/>
              <w:ind w:left="71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дотримання вимог техніки </w:t>
            </w:r>
            <w:r w:rsidR="00054BF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безпеки під час виконання робіт.</w:t>
            </w:r>
          </w:p>
          <w:tbl>
            <w:tblPr>
              <w:tblStyle w:val="a5"/>
              <w:tblW w:w="9719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9"/>
              <w:gridCol w:w="3100"/>
              <w:gridCol w:w="3520"/>
            </w:tblGrid>
            <w:tr w:rsidR="007165F8" w:rsidRPr="0026693E" w:rsidTr="004D2DF9">
              <w:trPr>
                <w:trHeight w:val="96"/>
              </w:trPr>
              <w:tc>
                <w:tcPr>
                  <w:tcW w:w="3099" w:type="dxa"/>
                  <w:shd w:val="clear" w:color="auto" w:fill="F2F2F2" w:themeFill="background1" w:themeFillShade="F2"/>
                </w:tcPr>
                <w:p w:rsidR="007165F8" w:rsidRPr="0026693E" w:rsidRDefault="007165F8" w:rsidP="004D2DF9">
                  <w:pPr>
                    <w:pStyle w:val="af5"/>
                    <w:spacing w:after="6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669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Необхідні матеріали</w:t>
                  </w:r>
                </w:p>
              </w:tc>
              <w:tc>
                <w:tcPr>
                  <w:tcW w:w="3100" w:type="dxa"/>
                  <w:shd w:val="clear" w:color="auto" w:fill="F2F2F2" w:themeFill="background1" w:themeFillShade="F2"/>
                </w:tcPr>
                <w:p w:rsidR="007165F8" w:rsidRPr="0026693E" w:rsidRDefault="007165F8" w:rsidP="004D2DF9">
                  <w:pPr>
                    <w:pStyle w:val="af5"/>
                    <w:spacing w:after="6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2669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Необхідні інструменти</w:t>
                  </w:r>
                </w:p>
              </w:tc>
              <w:tc>
                <w:tcPr>
                  <w:tcW w:w="3520" w:type="dxa"/>
                  <w:shd w:val="clear" w:color="auto" w:fill="F2F2F2" w:themeFill="background1" w:themeFillShade="F2"/>
                </w:tcPr>
                <w:p w:rsidR="007165F8" w:rsidRPr="0026693E" w:rsidRDefault="007165F8" w:rsidP="004D2DF9">
                  <w:pPr>
                    <w:pStyle w:val="af5"/>
                    <w:spacing w:after="6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2669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Необхідне обладнання</w:t>
                  </w:r>
                </w:p>
              </w:tc>
            </w:tr>
            <w:tr w:rsidR="007165F8" w:rsidRPr="00B8718C" w:rsidTr="004D2DF9">
              <w:trPr>
                <w:trHeight w:val="985"/>
              </w:trPr>
              <w:tc>
                <w:tcPr>
                  <w:tcW w:w="3099" w:type="dxa"/>
                </w:tcPr>
                <w:p w:rsidR="007165F8" w:rsidRPr="0026693E" w:rsidRDefault="007165F8" w:rsidP="002B760B">
                  <w:pPr>
                    <w:spacing w:before="60" w:after="60"/>
                    <w:ind w:left="-2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693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пломби та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пломбувальний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матеріал, бланки актів</w:t>
                  </w:r>
                </w:p>
                <w:p w:rsidR="007165F8" w:rsidRPr="0026693E" w:rsidRDefault="007165F8" w:rsidP="002B760B">
                  <w:pPr>
                    <w:spacing w:before="60" w:after="60"/>
                    <w:ind w:left="-2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100" w:type="dxa"/>
                </w:tcPr>
                <w:p w:rsidR="007165F8" w:rsidRPr="0026693E" w:rsidRDefault="007165F8" w:rsidP="002B760B">
                  <w:pPr>
                    <w:spacing w:before="60" w:after="60"/>
                    <w:ind w:left="-2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693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захисні засоби і пристосування, ручний інструмент з ізольованим руків’ям</w:t>
                  </w:r>
                </w:p>
                <w:p w:rsidR="007165F8" w:rsidRPr="0026693E" w:rsidRDefault="007165F8" w:rsidP="002B760B">
                  <w:pPr>
                    <w:spacing w:before="60" w:after="60"/>
                    <w:ind w:left="-2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3520" w:type="dxa"/>
                </w:tcPr>
                <w:p w:rsidR="007165F8" w:rsidRPr="0026693E" w:rsidRDefault="007165F8" w:rsidP="002B760B">
                  <w:pPr>
                    <w:spacing w:before="60" w:after="60"/>
                    <w:ind w:left="-2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</w:pPr>
                  <w:r w:rsidRPr="0026693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lastRenderedPageBreak/>
                    <w:t>бригадний автомобіл</w:t>
                  </w:r>
                  <w:r w:rsidR="00054BF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ь, індикатор прихованої проводки</w:t>
                  </w:r>
                  <w:r w:rsidRPr="0026693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, двополюсний індикатор напруги, </w:t>
                  </w:r>
                  <w:proofErr w:type="spellStart"/>
                  <w:r w:rsidRPr="0026693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>струмовимірювальні</w:t>
                  </w:r>
                  <w:proofErr w:type="spellEnd"/>
                  <w:r w:rsidRPr="0026693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t xml:space="preserve"> </w:t>
                  </w:r>
                  <w:r w:rsidRPr="0026693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uk-UA"/>
                    </w:rPr>
                    <w:lastRenderedPageBreak/>
                    <w:t>кліщі, індикатор працездатності приладів обліку типу УНПУ або ІСЕ, фотоапарат</w:t>
                  </w:r>
                </w:p>
              </w:tc>
            </w:tr>
          </w:tbl>
          <w:p w:rsidR="007165F8" w:rsidRPr="0026693E" w:rsidRDefault="007165F8" w:rsidP="00437E80">
            <w:pPr>
              <w:pStyle w:val="af5"/>
              <w:spacing w:before="120"/>
              <w:ind w:left="3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</w:pPr>
          </w:p>
        </w:tc>
      </w:tr>
      <w:tr w:rsidR="007165F8" w:rsidRPr="000814E7" w:rsidTr="003D488E">
        <w:trPr>
          <w:trHeight w:val="20"/>
        </w:trPr>
        <w:tc>
          <w:tcPr>
            <w:tcW w:w="1447" w:type="dxa"/>
            <w:shd w:val="clear" w:color="auto" w:fill="FFFF00"/>
          </w:tcPr>
          <w:p w:rsidR="007165F8" w:rsidRPr="0026693E" w:rsidRDefault="007165F8" w:rsidP="00851A7D">
            <w:pPr>
              <w:pStyle w:val="af5"/>
              <w:keepLines/>
              <w:spacing w:before="12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СФ-</w:t>
            </w:r>
            <w:r w:rsidRPr="0026693E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FFF00"/>
                <w:lang w:val="uk-UA"/>
              </w:rPr>
              <w:t>1</w:t>
            </w:r>
          </w:p>
        </w:tc>
        <w:tc>
          <w:tcPr>
            <w:tcW w:w="8464" w:type="dxa"/>
            <w:gridSpan w:val="5"/>
            <w:shd w:val="clear" w:color="auto" w:fill="F2F2F2" w:themeFill="background1" w:themeFillShade="F2"/>
          </w:tcPr>
          <w:p w:rsidR="007165F8" w:rsidRPr="0026693E" w:rsidRDefault="007165F8" w:rsidP="008126A4">
            <w:pPr>
              <w:pStyle w:val="af5"/>
              <w:keepLines/>
              <w:spacing w:before="120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Дотримання правил і норм охорони праці та пожежної безпеки</w:t>
            </w:r>
          </w:p>
        </w:tc>
      </w:tr>
      <w:tr w:rsidR="007165F8" w:rsidRPr="00884C38" w:rsidTr="003D488E">
        <w:trPr>
          <w:trHeight w:val="20"/>
        </w:trPr>
        <w:tc>
          <w:tcPr>
            <w:tcW w:w="9911" w:type="dxa"/>
            <w:gridSpan w:val="6"/>
            <w:shd w:val="clear" w:color="auto" w:fill="auto"/>
          </w:tcPr>
          <w:p w:rsidR="007165F8" w:rsidRPr="0026693E" w:rsidRDefault="007165F8" w:rsidP="00763FFB">
            <w:pPr>
              <w:pStyle w:val="af5"/>
              <w:tabs>
                <w:tab w:val="left" w:pos="6385"/>
              </w:tabs>
              <w:spacing w:before="120"/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Знання, необхідні для виконання трудових функцій:</w:t>
            </w:r>
          </w:p>
          <w:p w:rsidR="007165F8" w:rsidRPr="0026693E" w:rsidRDefault="007165F8" w:rsidP="00220409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правила, норми охорони праці, пожежної безпеки, електробезпеки в обсязі інструкція з охорони праці для професії;</w:t>
            </w:r>
          </w:p>
          <w:p w:rsidR="007165F8" w:rsidRPr="0026693E" w:rsidRDefault="007165F8" w:rsidP="00220409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інструкція щодо зберігання та використання первинних засобів пожежогасіння на </w:t>
            </w:r>
            <w:proofErr w:type="spellStart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енергопідприємствах</w:t>
            </w:r>
            <w:proofErr w:type="spellEnd"/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України;</w:t>
            </w:r>
          </w:p>
          <w:p w:rsidR="007165F8" w:rsidRPr="0026693E" w:rsidRDefault="007165F8" w:rsidP="00220409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схеми обладнання, будова і принцип роботи обладнання, вимоги до влаштування та експлуатації обладнання;</w:t>
            </w:r>
          </w:p>
          <w:p w:rsidR="007165F8" w:rsidRPr="0026693E" w:rsidRDefault="007165F8" w:rsidP="00220409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інструкція з допуску підрозділів МНС до гасіння пожежі в електроустановках;</w:t>
            </w:r>
          </w:p>
          <w:p w:rsidR="007165F8" w:rsidRPr="0026693E" w:rsidRDefault="007165F8" w:rsidP="00220409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прийоми надання долікарської допомоги;</w:t>
            </w:r>
          </w:p>
          <w:p w:rsidR="007165F8" w:rsidRPr="0026693E" w:rsidRDefault="007165F8" w:rsidP="00220409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положення OHSAS.</w:t>
            </w:r>
          </w:p>
          <w:p w:rsidR="007165F8" w:rsidRPr="0026693E" w:rsidRDefault="007165F8" w:rsidP="00220409">
            <w:pPr>
              <w:pStyle w:val="af5"/>
              <w:tabs>
                <w:tab w:val="left" w:pos="534"/>
              </w:tabs>
              <w:spacing w:before="120"/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Вміння та навички, необхідні для виконання трудових функцій:</w:t>
            </w:r>
          </w:p>
          <w:p w:rsidR="007165F8" w:rsidRPr="0026693E" w:rsidRDefault="007165F8" w:rsidP="00220409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безпечне виконання технологічних операцій, робіт на висоті, робіт з електрообладнанням;</w:t>
            </w:r>
          </w:p>
          <w:p w:rsidR="007165F8" w:rsidRPr="0026693E" w:rsidRDefault="007165F8" w:rsidP="00220409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безпечне виконання операцій відповідно до технологічних карт;</w:t>
            </w:r>
          </w:p>
          <w:p w:rsidR="007165F8" w:rsidRPr="0026693E" w:rsidRDefault="007165F8" w:rsidP="00220409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застосування засобів індивідуального та колективного захистів;</w:t>
            </w:r>
          </w:p>
          <w:p w:rsidR="007165F8" w:rsidRPr="0026693E" w:rsidRDefault="007165F8" w:rsidP="00220409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дії в аварійних ситуаціях;</w:t>
            </w:r>
          </w:p>
          <w:p w:rsidR="007165F8" w:rsidRPr="0026693E" w:rsidRDefault="007165F8" w:rsidP="00220409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надання першої допомоги потерпілим у разі нещасних випадків;</w:t>
            </w:r>
          </w:p>
          <w:p w:rsidR="007165F8" w:rsidRPr="0026693E" w:rsidRDefault="007165F8" w:rsidP="00220409">
            <w:pPr>
              <w:pStyle w:val="af5"/>
              <w:numPr>
                <w:ilvl w:val="0"/>
                <w:numId w:val="6"/>
              </w:numPr>
              <w:spacing w:before="60" w:after="24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дії в разі виникнення пожежі, користування первинними засобами пожежогасіння.</w:t>
            </w:r>
          </w:p>
          <w:tbl>
            <w:tblPr>
              <w:tblStyle w:val="a5"/>
              <w:tblW w:w="9719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9"/>
              <w:gridCol w:w="3100"/>
              <w:gridCol w:w="3520"/>
            </w:tblGrid>
            <w:tr w:rsidR="007165F8" w:rsidRPr="0026693E" w:rsidTr="00A52E11">
              <w:trPr>
                <w:trHeight w:val="96"/>
              </w:trPr>
              <w:tc>
                <w:tcPr>
                  <w:tcW w:w="3099" w:type="dxa"/>
                  <w:shd w:val="clear" w:color="auto" w:fill="F2F2F2" w:themeFill="background1" w:themeFillShade="F2"/>
                </w:tcPr>
                <w:p w:rsidR="007165F8" w:rsidRPr="0026693E" w:rsidRDefault="007165F8" w:rsidP="00A52E11">
                  <w:pPr>
                    <w:pStyle w:val="af5"/>
                    <w:tabs>
                      <w:tab w:val="left" w:pos="534"/>
                    </w:tabs>
                    <w:spacing w:before="12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669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Необхідні матеріали</w:t>
                  </w:r>
                </w:p>
              </w:tc>
              <w:tc>
                <w:tcPr>
                  <w:tcW w:w="3100" w:type="dxa"/>
                  <w:shd w:val="clear" w:color="auto" w:fill="F2F2F2" w:themeFill="background1" w:themeFillShade="F2"/>
                </w:tcPr>
                <w:p w:rsidR="007165F8" w:rsidRPr="0026693E" w:rsidRDefault="007165F8" w:rsidP="00A52E11">
                  <w:pPr>
                    <w:pStyle w:val="af5"/>
                    <w:tabs>
                      <w:tab w:val="left" w:pos="534"/>
                    </w:tabs>
                    <w:spacing w:before="12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2669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Необхідні інструменти</w:t>
                  </w:r>
                </w:p>
              </w:tc>
              <w:tc>
                <w:tcPr>
                  <w:tcW w:w="3520" w:type="dxa"/>
                  <w:shd w:val="clear" w:color="auto" w:fill="F2F2F2" w:themeFill="background1" w:themeFillShade="F2"/>
                </w:tcPr>
                <w:p w:rsidR="007165F8" w:rsidRPr="0026693E" w:rsidRDefault="007165F8" w:rsidP="00A52E11">
                  <w:pPr>
                    <w:pStyle w:val="af5"/>
                    <w:tabs>
                      <w:tab w:val="left" w:pos="534"/>
                    </w:tabs>
                    <w:spacing w:before="12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2669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Необхідне обладнання</w:t>
                  </w:r>
                </w:p>
              </w:tc>
            </w:tr>
            <w:tr w:rsidR="007165F8" w:rsidRPr="0026693E" w:rsidTr="00763FFB">
              <w:trPr>
                <w:trHeight w:val="686"/>
              </w:trPr>
              <w:tc>
                <w:tcPr>
                  <w:tcW w:w="3099" w:type="dxa"/>
                  <w:vAlign w:val="center"/>
                </w:tcPr>
                <w:p w:rsidR="007165F8" w:rsidRPr="0026693E" w:rsidRDefault="007165F8" w:rsidP="00A52E11">
                  <w:pPr>
                    <w:pStyle w:val="af5"/>
                    <w:tabs>
                      <w:tab w:val="left" w:pos="53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3100" w:type="dxa"/>
                  <w:vAlign w:val="center"/>
                </w:tcPr>
                <w:p w:rsidR="007165F8" w:rsidRPr="0026693E" w:rsidRDefault="007165F8" w:rsidP="00A52E11">
                  <w:pPr>
                    <w:pStyle w:val="af5"/>
                    <w:tabs>
                      <w:tab w:val="left" w:pos="534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3520" w:type="dxa"/>
                  <w:vAlign w:val="center"/>
                </w:tcPr>
                <w:p w:rsidR="007165F8" w:rsidRPr="0026693E" w:rsidRDefault="007165F8" w:rsidP="00A52E11">
                  <w:pPr>
                    <w:pStyle w:val="af5"/>
                    <w:tabs>
                      <w:tab w:val="left" w:pos="534"/>
                    </w:tabs>
                    <w:spacing w:after="60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</w:tbl>
          <w:p w:rsidR="007165F8" w:rsidRPr="0026693E" w:rsidRDefault="007165F8" w:rsidP="008126A4">
            <w:pPr>
              <w:pStyle w:val="af5"/>
              <w:keepLines/>
              <w:spacing w:before="12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7165F8" w:rsidRPr="00884C38" w:rsidTr="003D488E">
        <w:trPr>
          <w:trHeight w:val="20"/>
        </w:trPr>
        <w:tc>
          <w:tcPr>
            <w:tcW w:w="1612" w:type="dxa"/>
            <w:gridSpan w:val="3"/>
            <w:shd w:val="clear" w:color="auto" w:fill="FFFF00"/>
          </w:tcPr>
          <w:p w:rsidR="007165F8" w:rsidRPr="0026693E" w:rsidRDefault="007165F8" w:rsidP="009C3405">
            <w:pPr>
              <w:pStyle w:val="af5"/>
              <w:keepLines/>
              <w:spacing w:before="12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СФ-2</w:t>
            </w:r>
          </w:p>
        </w:tc>
        <w:tc>
          <w:tcPr>
            <w:tcW w:w="8299" w:type="dxa"/>
            <w:gridSpan w:val="3"/>
            <w:shd w:val="clear" w:color="auto" w:fill="auto"/>
          </w:tcPr>
          <w:p w:rsidR="007165F8" w:rsidRPr="0026693E" w:rsidRDefault="007165F8" w:rsidP="008126A4">
            <w:pPr>
              <w:pStyle w:val="af5"/>
              <w:keepLines/>
              <w:spacing w:before="120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Дотримання правил і норм екологічної безпеки</w:t>
            </w:r>
          </w:p>
        </w:tc>
      </w:tr>
      <w:tr w:rsidR="007165F8" w:rsidRPr="00884C38" w:rsidTr="003D488E">
        <w:trPr>
          <w:trHeight w:val="20"/>
        </w:trPr>
        <w:tc>
          <w:tcPr>
            <w:tcW w:w="9911" w:type="dxa"/>
            <w:gridSpan w:val="6"/>
            <w:shd w:val="clear" w:color="auto" w:fill="auto"/>
          </w:tcPr>
          <w:p w:rsidR="007165F8" w:rsidRPr="0026693E" w:rsidRDefault="007165F8" w:rsidP="009C3405">
            <w:pPr>
              <w:pStyle w:val="af5"/>
              <w:spacing w:before="120"/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Знання, необхідні для виконання трудових функцій:</w:t>
            </w:r>
          </w:p>
          <w:p w:rsidR="007165F8" w:rsidRPr="0026693E" w:rsidRDefault="007165F8" w:rsidP="009C3405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вплив на довкілля й методи запобігання йому (мінімізації);</w:t>
            </w:r>
          </w:p>
          <w:p w:rsidR="007165F8" w:rsidRPr="0026693E" w:rsidRDefault="007165F8" w:rsidP="009C3405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інструкція щодо поводження з відходами;</w:t>
            </w:r>
          </w:p>
          <w:p w:rsidR="007165F8" w:rsidRPr="0026693E" w:rsidRDefault="007165F8" w:rsidP="009C3405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наказ про моніторинг впливу на тваринний світ;</w:t>
            </w:r>
          </w:p>
          <w:p w:rsidR="007165F8" w:rsidRPr="0026693E" w:rsidRDefault="007165F8" w:rsidP="009C3405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наказ про моніторинг розливів нафтопродуктів;</w:t>
            </w:r>
          </w:p>
          <w:p w:rsidR="007165F8" w:rsidRPr="0026693E" w:rsidRDefault="007165F8" w:rsidP="009C3405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вимоги природоохоронного законодавства, відповідальність за його порушення;</w:t>
            </w:r>
          </w:p>
          <w:p w:rsidR="007165F8" w:rsidRPr="0026693E" w:rsidRDefault="007165F8" w:rsidP="00851A7D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основи ощадливого виробництва.</w:t>
            </w:r>
          </w:p>
          <w:p w:rsidR="007165F8" w:rsidRPr="0026693E" w:rsidRDefault="007165F8" w:rsidP="009C3405">
            <w:pPr>
              <w:pStyle w:val="af5"/>
              <w:spacing w:before="120"/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Вміння та навички, необхідні для виконання трудових функцій:</w:t>
            </w:r>
          </w:p>
          <w:p w:rsidR="007165F8" w:rsidRPr="0026693E" w:rsidRDefault="007165F8" w:rsidP="009C3405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збирання відходів окремо за видами в санкціонованих місцях;</w:t>
            </w:r>
          </w:p>
          <w:p w:rsidR="007165F8" w:rsidRPr="0026693E" w:rsidRDefault="007165F8" w:rsidP="009C3405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ліквідація наслідків розливів нафтопродуктів;</w:t>
            </w:r>
          </w:p>
          <w:p w:rsidR="007165F8" w:rsidRPr="0026693E" w:rsidRDefault="007165F8" w:rsidP="009C3405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ведення документації;</w:t>
            </w:r>
          </w:p>
          <w:p w:rsidR="007165F8" w:rsidRPr="0026693E" w:rsidRDefault="007165F8" w:rsidP="009C3405">
            <w:pPr>
              <w:pStyle w:val="af5"/>
              <w:numPr>
                <w:ilvl w:val="0"/>
                <w:numId w:val="6"/>
              </w:numPr>
              <w:spacing w:before="60" w:after="24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проведення моніторингу впливу електрообладнання на тваринний світ.</w:t>
            </w:r>
          </w:p>
          <w:tbl>
            <w:tblPr>
              <w:tblStyle w:val="a5"/>
              <w:tblW w:w="9719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9"/>
              <w:gridCol w:w="3100"/>
              <w:gridCol w:w="3520"/>
            </w:tblGrid>
            <w:tr w:rsidR="007165F8" w:rsidRPr="0026693E" w:rsidTr="00A52E11">
              <w:trPr>
                <w:trHeight w:val="96"/>
              </w:trPr>
              <w:tc>
                <w:tcPr>
                  <w:tcW w:w="3099" w:type="dxa"/>
                  <w:shd w:val="clear" w:color="auto" w:fill="F2F2F2" w:themeFill="background1" w:themeFillShade="F2"/>
                </w:tcPr>
                <w:p w:rsidR="007165F8" w:rsidRPr="0026693E" w:rsidRDefault="007165F8" w:rsidP="00A52E11">
                  <w:pPr>
                    <w:pStyle w:val="af5"/>
                    <w:spacing w:before="12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669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Необхідні матеріали</w:t>
                  </w:r>
                </w:p>
              </w:tc>
              <w:tc>
                <w:tcPr>
                  <w:tcW w:w="3100" w:type="dxa"/>
                  <w:shd w:val="clear" w:color="auto" w:fill="F2F2F2" w:themeFill="background1" w:themeFillShade="F2"/>
                </w:tcPr>
                <w:p w:rsidR="007165F8" w:rsidRPr="0026693E" w:rsidRDefault="007165F8" w:rsidP="00A52E11">
                  <w:pPr>
                    <w:pStyle w:val="af5"/>
                    <w:spacing w:before="12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2669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Необхідні інструменти</w:t>
                  </w:r>
                </w:p>
              </w:tc>
              <w:tc>
                <w:tcPr>
                  <w:tcW w:w="3520" w:type="dxa"/>
                  <w:shd w:val="clear" w:color="auto" w:fill="F2F2F2" w:themeFill="background1" w:themeFillShade="F2"/>
                </w:tcPr>
                <w:p w:rsidR="007165F8" w:rsidRPr="0026693E" w:rsidRDefault="007165F8" w:rsidP="00A52E11">
                  <w:pPr>
                    <w:pStyle w:val="af5"/>
                    <w:spacing w:before="12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2669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Необхідне обладнання</w:t>
                  </w:r>
                </w:p>
              </w:tc>
            </w:tr>
            <w:tr w:rsidR="007165F8" w:rsidRPr="0026693E" w:rsidTr="00763FFB">
              <w:trPr>
                <w:trHeight w:val="498"/>
              </w:trPr>
              <w:tc>
                <w:tcPr>
                  <w:tcW w:w="3099" w:type="dxa"/>
                  <w:vAlign w:val="center"/>
                </w:tcPr>
                <w:p w:rsidR="007165F8" w:rsidRPr="0026693E" w:rsidRDefault="007165F8" w:rsidP="00A52E11">
                  <w:pPr>
                    <w:pStyle w:val="af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3100" w:type="dxa"/>
                  <w:vAlign w:val="center"/>
                </w:tcPr>
                <w:p w:rsidR="007165F8" w:rsidRPr="0026693E" w:rsidRDefault="007165F8" w:rsidP="00A52E11">
                  <w:pPr>
                    <w:pStyle w:val="af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3520" w:type="dxa"/>
                  <w:vAlign w:val="center"/>
                </w:tcPr>
                <w:p w:rsidR="007165F8" w:rsidRPr="0026693E" w:rsidRDefault="007165F8" w:rsidP="00A52E11">
                  <w:pPr>
                    <w:pStyle w:val="af5"/>
                    <w:spacing w:after="60"/>
                    <w:ind w:left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6693E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</w:tbl>
          <w:p w:rsidR="007165F8" w:rsidRPr="0026693E" w:rsidRDefault="007165F8" w:rsidP="009C3405">
            <w:pPr>
              <w:pStyle w:val="af5"/>
              <w:spacing w:before="60" w:after="240" w:line="276" w:lineRule="auto"/>
              <w:ind w:left="754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7165F8" w:rsidRPr="00884C38" w:rsidTr="003D488E">
        <w:trPr>
          <w:trHeight w:val="20"/>
        </w:trPr>
        <w:tc>
          <w:tcPr>
            <w:tcW w:w="1689" w:type="dxa"/>
            <w:gridSpan w:val="4"/>
            <w:shd w:val="clear" w:color="auto" w:fill="FFFF00"/>
          </w:tcPr>
          <w:p w:rsidR="007165F8" w:rsidRPr="0026693E" w:rsidRDefault="007165F8" w:rsidP="009C3405">
            <w:pPr>
              <w:pStyle w:val="af5"/>
              <w:keepLines/>
              <w:spacing w:before="12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СФ -3</w:t>
            </w:r>
          </w:p>
        </w:tc>
        <w:tc>
          <w:tcPr>
            <w:tcW w:w="8222" w:type="dxa"/>
            <w:gridSpan w:val="2"/>
            <w:shd w:val="clear" w:color="auto" w:fill="F2F2F2" w:themeFill="background1" w:themeFillShade="F2"/>
          </w:tcPr>
          <w:p w:rsidR="007165F8" w:rsidRPr="0026693E" w:rsidRDefault="007165F8" w:rsidP="009C3405">
            <w:pPr>
              <w:pStyle w:val="af5"/>
              <w:keepLines/>
              <w:spacing w:before="120"/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Дотримання трудової дисципліни</w:t>
            </w:r>
          </w:p>
        </w:tc>
      </w:tr>
      <w:tr w:rsidR="007165F8" w:rsidRPr="00884C38" w:rsidTr="00763FFB">
        <w:trPr>
          <w:trHeight w:val="20"/>
        </w:trPr>
        <w:tc>
          <w:tcPr>
            <w:tcW w:w="9911" w:type="dxa"/>
            <w:gridSpan w:val="6"/>
            <w:shd w:val="clear" w:color="auto" w:fill="auto"/>
          </w:tcPr>
          <w:p w:rsidR="007165F8" w:rsidRPr="0026693E" w:rsidRDefault="007165F8" w:rsidP="00763FFB">
            <w:pPr>
              <w:pStyle w:val="af5"/>
              <w:spacing w:before="120"/>
              <w:ind w:left="34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Знання, необхідні для виконання трудових функцій:</w:t>
            </w:r>
          </w:p>
          <w:p w:rsidR="007165F8" w:rsidRPr="0026693E" w:rsidRDefault="007165F8" w:rsidP="00763FF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вимоги Правил трудового розпорядку;</w:t>
            </w:r>
          </w:p>
          <w:p w:rsidR="007165F8" w:rsidRPr="0026693E" w:rsidRDefault="007165F8" w:rsidP="00763FF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положення про підрозділ.</w:t>
            </w:r>
          </w:p>
          <w:p w:rsidR="007165F8" w:rsidRPr="0026693E" w:rsidRDefault="007165F8" w:rsidP="00763FFB">
            <w:pPr>
              <w:pStyle w:val="af5"/>
              <w:spacing w:before="120"/>
              <w:ind w:left="34"/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uk-UA"/>
              </w:rPr>
              <w:t>Вміння та навички, необхідні для виконання трудових функцій:</w:t>
            </w:r>
          </w:p>
          <w:p w:rsidR="007165F8" w:rsidRDefault="007165F8" w:rsidP="00763FFB">
            <w:pPr>
              <w:pStyle w:val="af5"/>
              <w:numPr>
                <w:ilvl w:val="0"/>
                <w:numId w:val="6"/>
              </w:numPr>
              <w:spacing w:before="60" w:after="60" w:line="276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26693E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виконання своїх обов’язків в обсязі інструкція з охорони праці для професії;</w:t>
            </w:r>
          </w:p>
          <w:p w:rsidR="007165F8" w:rsidRPr="00763FFB" w:rsidRDefault="007165F8" w:rsidP="00763FFB">
            <w:pPr>
              <w:pStyle w:val="af5"/>
              <w:numPr>
                <w:ilvl w:val="0"/>
                <w:numId w:val="6"/>
              </w:numPr>
              <w:spacing w:before="60" w:after="240" w:line="276" w:lineRule="auto"/>
              <w:ind w:left="754" w:hanging="357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63FFB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виконання вимог трудової дисципліни та регламентів виконання робіт.</w:t>
            </w:r>
          </w:p>
          <w:tbl>
            <w:tblPr>
              <w:tblStyle w:val="a5"/>
              <w:tblW w:w="9719" w:type="dxa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99"/>
              <w:gridCol w:w="3100"/>
              <w:gridCol w:w="3520"/>
            </w:tblGrid>
            <w:tr w:rsidR="007165F8" w:rsidRPr="0026693E" w:rsidTr="00B8718C">
              <w:trPr>
                <w:trHeight w:val="96"/>
              </w:trPr>
              <w:tc>
                <w:tcPr>
                  <w:tcW w:w="3099" w:type="dxa"/>
                  <w:shd w:val="clear" w:color="auto" w:fill="F2F2F2" w:themeFill="background1" w:themeFillShade="F2"/>
                </w:tcPr>
                <w:p w:rsidR="007165F8" w:rsidRPr="0026693E" w:rsidRDefault="007165F8" w:rsidP="00B8718C">
                  <w:pPr>
                    <w:pStyle w:val="af5"/>
                    <w:spacing w:before="120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2669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Необхідні матеріали</w:t>
                  </w:r>
                </w:p>
              </w:tc>
              <w:tc>
                <w:tcPr>
                  <w:tcW w:w="3100" w:type="dxa"/>
                  <w:shd w:val="clear" w:color="auto" w:fill="F2F2F2" w:themeFill="background1" w:themeFillShade="F2"/>
                </w:tcPr>
                <w:p w:rsidR="007165F8" w:rsidRPr="0026693E" w:rsidRDefault="007165F8" w:rsidP="00B8718C">
                  <w:pPr>
                    <w:pStyle w:val="af5"/>
                    <w:spacing w:before="12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2669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Необхідні інструменти</w:t>
                  </w:r>
                </w:p>
              </w:tc>
              <w:tc>
                <w:tcPr>
                  <w:tcW w:w="3520" w:type="dxa"/>
                  <w:shd w:val="clear" w:color="auto" w:fill="F2F2F2" w:themeFill="background1" w:themeFillShade="F2"/>
                </w:tcPr>
                <w:p w:rsidR="007165F8" w:rsidRPr="0026693E" w:rsidRDefault="007165F8" w:rsidP="00B8718C">
                  <w:pPr>
                    <w:pStyle w:val="af5"/>
                    <w:spacing w:before="120"/>
                    <w:ind w:left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2669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Необхідне обладнання</w:t>
                  </w:r>
                </w:p>
              </w:tc>
            </w:tr>
            <w:tr w:rsidR="007165F8" w:rsidRPr="0026693E" w:rsidTr="00B8718C">
              <w:trPr>
                <w:trHeight w:val="985"/>
              </w:trPr>
              <w:tc>
                <w:tcPr>
                  <w:tcW w:w="3099" w:type="dxa"/>
                  <w:vAlign w:val="center"/>
                </w:tcPr>
                <w:p w:rsidR="007165F8" w:rsidRPr="0026693E" w:rsidRDefault="007165F8" w:rsidP="00B8718C">
                  <w:pPr>
                    <w:pStyle w:val="af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2669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3100" w:type="dxa"/>
                  <w:vAlign w:val="center"/>
                </w:tcPr>
                <w:p w:rsidR="007165F8" w:rsidRPr="0026693E" w:rsidRDefault="007165F8" w:rsidP="00B8718C">
                  <w:pPr>
                    <w:pStyle w:val="af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2669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-</w:t>
                  </w:r>
                </w:p>
              </w:tc>
              <w:tc>
                <w:tcPr>
                  <w:tcW w:w="3520" w:type="dxa"/>
                  <w:vAlign w:val="center"/>
                </w:tcPr>
                <w:p w:rsidR="007165F8" w:rsidRPr="0026693E" w:rsidRDefault="007165F8" w:rsidP="00B8718C">
                  <w:pPr>
                    <w:pStyle w:val="af5"/>
                    <w:spacing w:after="60"/>
                    <w:ind w:left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26693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-</w:t>
                  </w:r>
                </w:p>
              </w:tc>
            </w:tr>
          </w:tbl>
          <w:p w:rsidR="007165F8" w:rsidRPr="0026693E" w:rsidRDefault="007165F8" w:rsidP="00763FFB">
            <w:pPr>
              <w:pStyle w:val="af5"/>
              <w:keepLines/>
              <w:spacing w:before="120"/>
              <w:ind w:left="34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</w:tbl>
    <w:p w:rsidR="00841F75" w:rsidRPr="00884C38" w:rsidRDefault="00841F75" w:rsidP="00841F75">
      <w:pPr>
        <w:rPr>
          <w:rFonts w:ascii="Times New Roman" w:hAnsi="Times New Roman" w:cs="Times New Roman"/>
          <w:lang w:val="uk-UA"/>
        </w:rPr>
      </w:pPr>
    </w:p>
    <w:p w:rsidR="00BC5B14" w:rsidRPr="00884C38" w:rsidRDefault="00BC5B14" w:rsidP="00946298">
      <w:pPr>
        <w:ind w:left="709"/>
        <w:rPr>
          <w:rFonts w:ascii="Times New Roman" w:hAnsi="Times New Roman" w:cs="Times New Roman"/>
          <w:lang w:val="uk-UA"/>
        </w:rPr>
      </w:pPr>
    </w:p>
    <w:p w:rsidR="00851A7D" w:rsidRPr="00851A7D" w:rsidRDefault="00851A7D" w:rsidP="00222EB7">
      <w:pPr>
        <w:pStyle w:val="1"/>
        <w:pageBreakBefore/>
        <w:numPr>
          <w:ilvl w:val="0"/>
          <w:numId w:val="3"/>
        </w:numPr>
        <w:spacing w:before="0" w:after="120"/>
        <w:rPr>
          <w:rFonts w:ascii="Times New Roman" w:eastAsia="Times New Roman" w:hAnsi="Times New Roman" w:cs="Times New Roman"/>
          <w:color w:val="auto"/>
          <w:kern w:val="32"/>
          <w:sz w:val="28"/>
        </w:rPr>
      </w:pPr>
      <w:bookmarkStart w:id="51" w:name="_Toc345701150"/>
      <w:bookmarkStart w:id="52" w:name="_Toc384122671"/>
      <w:proofErr w:type="spellStart"/>
      <w:r w:rsidRPr="00851A7D">
        <w:rPr>
          <w:rFonts w:ascii="Times New Roman" w:eastAsia="Times New Roman" w:hAnsi="Times New Roman" w:cs="Times New Roman"/>
          <w:color w:val="auto"/>
          <w:kern w:val="32"/>
          <w:sz w:val="28"/>
        </w:rPr>
        <w:lastRenderedPageBreak/>
        <w:t>Основні</w:t>
      </w:r>
      <w:proofErr w:type="spellEnd"/>
      <w:r w:rsidRPr="00851A7D">
        <w:rPr>
          <w:rFonts w:ascii="Times New Roman" w:eastAsia="Times New Roman" w:hAnsi="Times New Roman" w:cs="Times New Roman"/>
          <w:color w:val="auto"/>
          <w:kern w:val="32"/>
          <w:sz w:val="28"/>
        </w:rPr>
        <w:t xml:space="preserve"> </w:t>
      </w:r>
      <w:proofErr w:type="spellStart"/>
      <w:r w:rsidRPr="00851A7D">
        <w:rPr>
          <w:rFonts w:ascii="Times New Roman" w:eastAsia="Times New Roman" w:hAnsi="Times New Roman" w:cs="Times New Roman"/>
          <w:color w:val="auto"/>
          <w:kern w:val="32"/>
          <w:sz w:val="28"/>
        </w:rPr>
        <w:t>термін</w:t>
      </w:r>
      <w:bookmarkEnd w:id="51"/>
      <w:bookmarkEnd w:id="52"/>
      <w:r w:rsidRPr="00851A7D">
        <w:rPr>
          <w:rFonts w:ascii="Times New Roman" w:eastAsia="Times New Roman" w:hAnsi="Times New Roman" w:cs="Times New Roman"/>
          <w:color w:val="auto"/>
          <w:kern w:val="32"/>
          <w:sz w:val="28"/>
        </w:rPr>
        <w:t>и</w:t>
      </w:r>
      <w:proofErr w:type="spellEnd"/>
    </w:p>
    <w:p w:rsidR="00851A7D" w:rsidRPr="00763FFB" w:rsidRDefault="00851A7D" w:rsidP="00851A7D">
      <w:pPr>
        <w:ind w:left="567"/>
        <w:rPr>
          <w:rFonts w:ascii="Times New Roman" w:hAnsi="Times New Roman"/>
          <w:sz w:val="24"/>
          <w:szCs w:val="24"/>
          <w:lang w:val="uk-UA"/>
        </w:rPr>
      </w:pPr>
      <w:r w:rsidRPr="00763FFB">
        <w:rPr>
          <w:rFonts w:ascii="Times New Roman" w:hAnsi="Times New Roman"/>
          <w:b/>
          <w:sz w:val="24"/>
          <w:szCs w:val="24"/>
          <w:lang w:val="uk-UA"/>
        </w:rPr>
        <w:t>Вид трудової діяльності</w:t>
      </w:r>
      <w:r w:rsidRPr="00763FFB">
        <w:rPr>
          <w:rFonts w:ascii="Times New Roman" w:hAnsi="Times New Roman"/>
          <w:sz w:val="24"/>
          <w:szCs w:val="24"/>
          <w:lang w:val="uk-UA"/>
        </w:rPr>
        <w:t xml:space="preserve"> – набір трудових функцій, які виконуються в межах професії.</w:t>
      </w:r>
    </w:p>
    <w:p w:rsidR="00851A7D" w:rsidRPr="00763FFB" w:rsidRDefault="00851A7D" w:rsidP="00851A7D">
      <w:pPr>
        <w:ind w:left="567"/>
        <w:rPr>
          <w:rFonts w:ascii="Times New Roman" w:hAnsi="Times New Roman"/>
          <w:sz w:val="24"/>
          <w:szCs w:val="24"/>
          <w:lang w:val="uk-UA"/>
        </w:rPr>
      </w:pPr>
      <w:r w:rsidRPr="00763FFB">
        <w:rPr>
          <w:rFonts w:ascii="Times New Roman" w:hAnsi="Times New Roman"/>
          <w:b/>
          <w:sz w:val="24"/>
          <w:szCs w:val="24"/>
          <w:lang w:val="uk-UA"/>
        </w:rPr>
        <w:t>Висококваліфіковані працівники</w:t>
      </w:r>
      <w:r w:rsidRPr="00763FFB">
        <w:rPr>
          <w:rFonts w:ascii="Times New Roman" w:hAnsi="Times New Roman"/>
          <w:sz w:val="24"/>
          <w:szCs w:val="24"/>
          <w:lang w:val="uk-UA"/>
        </w:rPr>
        <w:t xml:space="preserve"> – працівники підприємства, що володіють винятковими навичками, вміннями та знаннями з професії (виду трудової діяльності).</w:t>
      </w:r>
    </w:p>
    <w:p w:rsidR="00CE762B" w:rsidRPr="00763FFB" w:rsidRDefault="00CE762B" w:rsidP="00851A7D">
      <w:pPr>
        <w:ind w:left="567"/>
        <w:rPr>
          <w:rFonts w:ascii="Times New Roman" w:hAnsi="Times New Roman"/>
          <w:sz w:val="24"/>
          <w:szCs w:val="24"/>
          <w:lang w:val="uk-UA"/>
        </w:rPr>
      </w:pPr>
      <w:r w:rsidRPr="00763FFB">
        <w:rPr>
          <w:rFonts w:ascii="Times New Roman" w:hAnsi="Times New Roman"/>
          <w:b/>
          <w:sz w:val="24"/>
          <w:szCs w:val="24"/>
          <w:lang w:val="uk-UA"/>
        </w:rPr>
        <w:t xml:space="preserve">Встановлений режим – </w:t>
      </w:r>
      <w:r w:rsidRPr="00763FFB">
        <w:rPr>
          <w:rFonts w:ascii="Times New Roman" w:hAnsi="Times New Roman"/>
          <w:sz w:val="24"/>
          <w:szCs w:val="24"/>
          <w:lang w:val="uk-UA"/>
        </w:rPr>
        <w:t>режим роботи підстанції, що</w:t>
      </w:r>
      <w:r w:rsidRPr="00763FFB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763FFB">
        <w:rPr>
          <w:rFonts w:ascii="Times New Roman" w:hAnsi="Times New Roman"/>
          <w:sz w:val="24"/>
          <w:szCs w:val="24"/>
          <w:lang w:val="uk-UA"/>
        </w:rPr>
        <w:t>встановлюється вищестоящим оперативним персоналом (диспетчером) або енергетичною системою, виходячи з необхідності в конкретний момент часу з урахуванням технічних можливостей обладнання (</w:t>
      </w:r>
      <w:r w:rsidR="00FE7D75" w:rsidRPr="00763FFB">
        <w:rPr>
          <w:rFonts w:ascii="Times New Roman" w:hAnsi="Times New Roman"/>
          <w:sz w:val="24"/>
          <w:szCs w:val="24"/>
          <w:lang w:val="uk-UA"/>
        </w:rPr>
        <w:t>струму</w:t>
      </w:r>
      <w:r w:rsidRPr="00763FFB">
        <w:rPr>
          <w:rFonts w:ascii="Times New Roman" w:hAnsi="Times New Roman"/>
          <w:sz w:val="24"/>
          <w:szCs w:val="24"/>
          <w:lang w:val="uk-UA"/>
        </w:rPr>
        <w:t>, напруги, тиску, тощо).</w:t>
      </w:r>
    </w:p>
    <w:p w:rsidR="00851A7D" w:rsidRPr="00763FFB" w:rsidRDefault="00851A7D" w:rsidP="00851A7D">
      <w:pPr>
        <w:ind w:left="567"/>
        <w:rPr>
          <w:rFonts w:ascii="Times New Roman" w:hAnsi="Times New Roman"/>
          <w:sz w:val="24"/>
          <w:szCs w:val="24"/>
          <w:lang w:val="uk-UA"/>
        </w:rPr>
      </w:pPr>
      <w:r w:rsidRPr="00763FFB">
        <w:rPr>
          <w:rFonts w:ascii="Times New Roman" w:hAnsi="Times New Roman"/>
          <w:b/>
          <w:sz w:val="24"/>
          <w:szCs w:val="24"/>
          <w:lang w:val="uk-UA"/>
        </w:rPr>
        <w:t>Кваліфікація</w:t>
      </w:r>
      <w:r w:rsidRPr="00763FFB">
        <w:rPr>
          <w:rFonts w:ascii="Times New Roman" w:hAnsi="Times New Roman"/>
          <w:sz w:val="24"/>
          <w:szCs w:val="24"/>
          <w:lang w:val="uk-UA"/>
        </w:rPr>
        <w:t xml:space="preserve"> – готовність працівника до якісного виконання конкретних функцій у межах певного виду трудової діяльності. Також – формальний результат освоєння професійних </w:t>
      </w:r>
      <w:proofErr w:type="spellStart"/>
      <w:r w:rsidRPr="00763FFB">
        <w:rPr>
          <w:rFonts w:ascii="Times New Roman" w:hAnsi="Times New Roman"/>
          <w:sz w:val="24"/>
          <w:szCs w:val="24"/>
          <w:lang w:val="uk-UA"/>
        </w:rPr>
        <w:t>компетенцій</w:t>
      </w:r>
      <w:proofErr w:type="spellEnd"/>
      <w:r w:rsidRPr="00763FFB">
        <w:rPr>
          <w:rFonts w:ascii="Times New Roman" w:hAnsi="Times New Roman"/>
          <w:sz w:val="24"/>
          <w:szCs w:val="24"/>
          <w:lang w:val="uk-UA"/>
        </w:rPr>
        <w:t xml:space="preserve"> (у вигляді посвідчення), що відповідають вимогам до виконання трудової діяльності в межах професії (вимог професійного стандарту).</w:t>
      </w:r>
    </w:p>
    <w:p w:rsidR="00851A7D" w:rsidRPr="00763FFB" w:rsidRDefault="00851A7D" w:rsidP="00851A7D">
      <w:pPr>
        <w:ind w:left="567"/>
        <w:rPr>
          <w:rFonts w:ascii="Times New Roman" w:hAnsi="Times New Roman"/>
          <w:sz w:val="24"/>
          <w:szCs w:val="24"/>
          <w:lang w:val="uk-UA"/>
        </w:rPr>
      </w:pPr>
      <w:r w:rsidRPr="00763FFB">
        <w:rPr>
          <w:rFonts w:ascii="Times New Roman" w:hAnsi="Times New Roman"/>
          <w:b/>
          <w:sz w:val="24"/>
          <w:szCs w:val="24"/>
          <w:lang w:val="uk-UA"/>
        </w:rPr>
        <w:t>Кваліфікаційний розряд (рівень)</w:t>
      </w:r>
      <w:r w:rsidRPr="00763FFB">
        <w:rPr>
          <w:rFonts w:ascii="Times New Roman" w:hAnsi="Times New Roman"/>
          <w:sz w:val="24"/>
          <w:szCs w:val="24"/>
          <w:lang w:val="uk-UA"/>
        </w:rPr>
        <w:t xml:space="preserve"> – сукупність вимог до професійних </w:t>
      </w:r>
      <w:proofErr w:type="spellStart"/>
      <w:r w:rsidRPr="00763FFB">
        <w:rPr>
          <w:rFonts w:ascii="Times New Roman" w:hAnsi="Times New Roman"/>
          <w:sz w:val="24"/>
          <w:szCs w:val="24"/>
          <w:lang w:val="uk-UA"/>
        </w:rPr>
        <w:t>компетенцій</w:t>
      </w:r>
      <w:proofErr w:type="spellEnd"/>
      <w:r w:rsidRPr="00763FFB">
        <w:rPr>
          <w:rFonts w:ascii="Times New Roman" w:hAnsi="Times New Roman"/>
          <w:sz w:val="24"/>
          <w:szCs w:val="24"/>
          <w:lang w:val="uk-UA"/>
        </w:rPr>
        <w:t xml:space="preserve"> працівників, що диференціюються за параметрами складності, нестандартності трудових дій, відповідальності і самостійності.</w:t>
      </w:r>
    </w:p>
    <w:p w:rsidR="00851A7D" w:rsidRPr="00763FFB" w:rsidRDefault="00851A7D" w:rsidP="00851A7D">
      <w:pPr>
        <w:ind w:left="567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63FFB">
        <w:rPr>
          <w:rFonts w:ascii="Times New Roman" w:hAnsi="Times New Roman"/>
          <w:b/>
          <w:sz w:val="24"/>
          <w:szCs w:val="24"/>
          <w:lang w:val="uk-UA"/>
        </w:rPr>
        <w:t>Кластер трудових функцій</w:t>
      </w:r>
      <w:r w:rsidRPr="00763FFB">
        <w:rPr>
          <w:rFonts w:ascii="Times New Roman" w:hAnsi="Times New Roman"/>
          <w:sz w:val="24"/>
          <w:szCs w:val="24"/>
          <w:lang w:val="uk-UA"/>
        </w:rPr>
        <w:t xml:space="preserve"> – структурний елемент професійного стандарту, який є цілісною, завершеною і значущою для цього виду трудової діяльності функцією. Може складатися з набору </w:t>
      </w:r>
      <w:r w:rsidRPr="00763FFB">
        <w:rPr>
          <w:rFonts w:ascii="Times New Roman" w:hAnsi="Times New Roman"/>
          <w:color w:val="000000"/>
          <w:sz w:val="24"/>
          <w:szCs w:val="24"/>
          <w:lang w:val="uk-UA"/>
        </w:rPr>
        <w:t>трудових дій або інших трудових функцій.</w:t>
      </w:r>
    </w:p>
    <w:p w:rsidR="00851A7D" w:rsidRPr="00763FFB" w:rsidRDefault="00851A7D" w:rsidP="00851A7D">
      <w:pPr>
        <w:ind w:left="567"/>
        <w:rPr>
          <w:rFonts w:ascii="Times New Roman" w:hAnsi="Times New Roman"/>
          <w:color w:val="FF0000"/>
          <w:sz w:val="24"/>
          <w:szCs w:val="24"/>
          <w:lang w:val="uk-UA"/>
        </w:rPr>
      </w:pPr>
      <w:r w:rsidRPr="00763FFB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Професійний стандарт </w:t>
      </w:r>
      <w:r w:rsidRPr="00763FFB">
        <w:rPr>
          <w:rFonts w:ascii="Times New Roman" w:hAnsi="Times New Roman"/>
          <w:color w:val="000000"/>
          <w:sz w:val="24"/>
          <w:szCs w:val="24"/>
          <w:lang w:val="uk-UA"/>
        </w:rPr>
        <w:t>–</w:t>
      </w:r>
      <w:r w:rsidRPr="00763FFB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763FFB">
        <w:rPr>
          <w:rFonts w:ascii="Times New Roman" w:hAnsi="Times New Roman"/>
          <w:sz w:val="24"/>
          <w:szCs w:val="24"/>
          <w:lang w:val="uk-UA"/>
        </w:rPr>
        <w:t xml:space="preserve">затверджені в установленому порядку вимоги до кваліфікації працівників, їх </w:t>
      </w:r>
      <w:proofErr w:type="spellStart"/>
      <w:r w:rsidRPr="00763FFB">
        <w:rPr>
          <w:rFonts w:ascii="Times New Roman" w:hAnsi="Times New Roman"/>
          <w:sz w:val="24"/>
          <w:szCs w:val="24"/>
          <w:lang w:val="uk-UA"/>
        </w:rPr>
        <w:t>компетентностей</w:t>
      </w:r>
      <w:proofErr w:type="spellEnd"/>
      <w:r w:rsidRPr="00763FFB">
        <w:rPr>
          <w:rFonts w:ascii="Times New Roman" w:hAnsi="Times New Roman"/>
          <w:sz w:val="24"/>
          <w:szCs w:val="24"/>
          <w:lang w:val="uk-UA"/>
        </w:rPr>
        <w:t>, що визначаються роботодавцями і слугують основою для формування професійних кваліфікацій. Професійні стандарти описують вимоги до виконання працівниками трудових функцій (задачі професійної діяльності) та необхідні для цього здатності (компетентності).</w:t>
      </w:r>
    </w:p>
    <w:p w:rsidR="00851A7D" w:rsidRPr="00763FFB" w:rsidRDefault="00851A7D" w:rsidP="00851A7D">
      <w:pPr>
        <w:spacing w:after="60"/>
        <w:ind w:left="567"/>
        <w:rPr>
          <w:rFonts w:ascii="Times New Roman" w:hAnsi="Times New Roman"/>
          <w:sz w:val="24"/>
          <w:szCs w:val="24"/>
          <w:lang w:val="uk-UA"/>
        </w:rPr>
      </w:pPr>
      <w:r w:rsidRPr="00763FFB">
        <w:rPr>
          <w:rFonts w:ascii="Times New Roman" w:hAnsi="Times New Roman"/>
          <w:b/>
          <w:sz w:val="24"/>
          <w:szCs w:val="24"/>
          <w:lang w:val="uk-UA"/>
        </w:rPr>
        <w:t xml:space="preserve">Професійний стандарт </w:t>
      </w:r>
      <w:r w:rsidRPr="00763FFB">
        <w:rPr>
          <w:rFonts w:ascii="Times New Roman" w:hAnsi="Times New Roman"/>
          <w:sz w:val="24"/>
          <w:szCs w:val="24"/>
          <w:lang w:val="uk-UA"/>
        </w:rPr>
        <w:t>використовується для:</w:t>
      </w:r>
    </w:p>
    <w:p w:rsidR="00851A7D" w:rsidRPr="00763FFB" w:rsidRDefault="00851A7D" w:rsidP="004465FD">
      <w:pPr>
        <w:pStyle w:val="a6"/>
        <w:numPr>
          <w:ilvl w:val="0"/>
          <w:numId w:val="23"/>
        </w:numPr>
        <w:spacing w:before="60" w:after="60" w:line="276" w:lineRule="auto"/>
        <w:ind w:left="1848" w:hanging="357"/>
        <w:rPr>
          <w:lang w:val="uk-UA"/>
        </w:rPr>
      </w:pPr>
      <w:r w:rsidRPr="00763FFB">
        <w:rPr>
          <w:lang w:val="uk-UA"/>
        </w:rPr>
        <w:t>добору персоналу на підприємство;</w:t>
      </w:r>
    </w:p>
    <w:p w:rsidR="00851A7D" w:rsidRPr="00763FFB" w:rsidRDefault="00851A7D" w:rsidP="004465FD">
      <w:pPr>
        <w:pStyle w:val="a6"/>
        <w:numPr>
          <w:ilvl w:val="0"/>
          <w:numId w:val="23"/>
        </w:numPr>
        <w:spacing w:before="60" w:after="60" w:line="276" w:lineRule="auto"/>
        <w:ind w:left="1848" w:hanging="357"/>
        <w:rPr>
          <w:lang w:val="uk-UA"/>
        </w:rPr>
      </w:pPr>
      <w:r w:rsidRPr="00763FFB">
        <w:rPr>
          <w:lang w:val="uk-UA"/>
        </w:rPr>
        <w:t>проведення оцінювання кваліфікації працівників підприємства, а також випускників закладів професійної освіти;</w:t>
      </w:r>
    </w:p>
    <w:p w:rsidR="00851A7D" w:rsidRPr="00763FFB" w:rsidRDefault="00851A7D" w:rsidP="004465FD">
      <w:pPr>
        <w:pStyle w:val="a6"/>
        <w:numPr>
          <w:ilvl w:val="0"/>
          <w:numId w:val="23"/>
        </w:numPr>
        <w:spacing w:before="60" w:after="60" w:line="276" w:lineRule="auto"/>
        <w:ind w:left="1848" w:hanging="357"/>
        <w:rPr>
          <w:lang w:val="uk-UA"/>
        </w:rPr>
      </w:pPr>
      <w:r w:rsidRPr="00763FFB">
        <w:rPr>
          <w:lang w:val="uk-UA"/>
        </w:rPr>
        <w:t>формування навчальних програм усіх рівнів професійного навчання персоналу на виробництві, а також для розробки навчально-методичних матеріалів до цих програм;</w:t>
      </w:r>
    </w:p>
    <w:p w:rsidR="00851A7D" w:rsidRPr="00763FFB" w:rsidRDefault="00851A7D" w:rsidP="004465FD">
      <w:pPr>
        <w:pStyle w:val="a6"/>
        <w:numPr>
          <w:ilvl w:val="0"/>
          <w:numId w:val="23"/>
        </w:numPr>
        <w:spacing w:before="60" w:after="60" w:line="276" w:lineRule="auto"/>
        <w:ind w:left="1848" w:hanging="357"/>
        <w:rPr>
          <w:lang w:val="uk-UA"/>
        </w:rPr>
      </w:pPr>
      <w:r w:rsidRPr="00763FFB">
        <w:rPr>
          <w:lang w:val="uk-UA"/>
        </w:rPr>
        <w:t>вирішення широкого кола завдань у галузі управління персоналом (розробки стандартів підприємства, систем мотивації та стимулювання персоналу, посадових інструкцій; тарифікації посад; відбору, добору та атестації персоналу, планування кар'єри);</w:t>
      </w:r>
    </w:p>
    <w:p w:rsidR="00851A7D" w:rsidRPr="00763FFB" w:rsidRDefault="00851A7D" w:rsidP="004465FD">
      <w:pPr>
        <w:pStyle w:val="a6"/>
        <w:numPr>
          <w:ilvl w:val="0"/>
          <w:numId w:val="23"/>
        </w:numPr>
        <w:spacing w:before="60" w:after="60" w:line="276" w:lineRule="auto"/>
        <w:ind w:left="1848" w:hanging="357"/>
        <w:rPr>
          <w:lang w:val="uk-UA"/>
        </w:rPr>
      </w:pPr>
      <w:r w:rsidRPr="00763FFB">
        <w:rPr>
          <w:lang w:val="uk-UA"/>
        </w:rPr>
        <w:t>проведення процедур стандартизації й уніфікації в межах галузі професійної діяльності (встановлення і підтримання єдиних вимог до змісту і якості професійної діяльності, упорядкування видів трудової діяльності тощо).</w:t>
      </w:r>
    </w:p>
    <w:p w:rsidR="00851A7D" w:rsidRPr="00763FFB" w:rsidRDefault="00851A7D" w:rsidP="00851A7D">
      <w:pPr>
        <w:spacing w:before="120"/>
        <w:ind w:left="567"/>
        <w:rPr>
          <w:rFonts w:ascii="Times New Roman" w:hAnsi="Times New Roman"/>
          <w:sz w:val="24"/>
          <w:szCs w:val="24"/>
          <w:lang w:val="uk-UA"/>
        </w:rPr>
      </w:pPr>
      <w:r w:rsidRPr="00763FFB">
        <w:rPr>
          <w:rFonts w:ascii="Times New Roman" w:hAnsi="Times New Roman"/>
          <w:b/>
          <w:sz w:val="24"/>
          <w:szCs w:val="24"/>
          <w:lang w:val="uk-UA"/>
        </w:rPr>
        <w:t>Сфера професійної діяльності (вид економічної діяльності)</w:t>
      </w:r>
      <w:r w:rsidRPr="00763FFB">
        <w:rPr>
          <w:rFonts w:ascii="Times New Roman" w:hAnsi="Times New Roman"/>
          <w:sz w:val="24"/>
          <w:szCs w:val="24"/>
          <w:lang w:val="uk-UA"/>
        </w:rPr>
        <w:t xml:space="preserve"> – сукупність видів трудової діяльності, що має загальну інтеграційну основу і передбачає схожий набір </w:t>
      </w:r>
      <w:r w:rsidRPr="00763FFB">
        <w:rPr>
          <w:rFonts w:ascii="Times New Roman" w:hAnsi="Times New Roman"/>
          <w:sz w:val="24"/>
          <w:szCs w:val="24"/>
          <w:lang w:val="uk-UA"/>
        </w:rPr>
        <w:lastRenderedPageBreak/>
        <w:t xml:space="preserve">професійних </w:t>
      </w:r>
      <w:proofErr w:type="spellStart"/>
      <w:r w:rsidRPr="00763FFB">
        <w:rPr>
          <w:rFonts w:ascii="Times New Roman" w:hAnsi="Times New Roman"/>
          <w:sz w:val="24"/>
          <w:szCs w:val="24"/>
          <w:lang w:val="uk-UA"/>
        </w:rPr>
        <w:t>компетенцій</w:t>
      </w:r>
      <w:proofErr w:type="spellEnd"/>
      <w:r w:rsidRPr="00763FFB">
        <w:rPr>
          <w:rFonts w:ascii="Times New Roman" w:hAnsi="Times New Roman"/>
          <w:sz w:val="24"/>
          <w:szCs w:val="24"/>
          <w:lang w:val="uk-UA"/>
        </w:rPr>
        <w:t xml:space="preserve"> для їх виконання. Є об'єктом класифікації «Класифікатора видів економічної діяльності» (КВЕД 009:2010).</w:t>
      </w:r>
    </w:p>
    <w:p w:rsidR="00851A7D" w:rsidRPr="00763FFB" w:rsidRDefault="00851A7D" w:rsidP="00851A7D">
      <w:pPr>
        <w:ind w:left="567"/>
        <w:rPr>
          <w:rFonts w:ascii="Times New Roman" w:hAnsi="Times New Roman"/>
          <w:sz w:val="24"/>
          <w:szCs w:val="24"/>
          <w:lang w:val="uk-UA"/>
        </w:rPr>
      </w:pPr>
      <w:r w:rsidRPr="00763FFB">
        <w:rPr>
          <w:rFonts w:ascii="Times New Roman" w:hAnsi="Times New Roman"/>
          <w:b/>
          <w:sz w:val="24"/>
          <w:szCs w:val="24"/>
          <w:lang w:val="uk-UA"/>
        </w:rPr>
        <w:t>Підприємство</w:t>
      </w:r>
      <w:r w:rsidRPr="00763FFB">
        <w:rPr>
          <w:rFonts w:ascii="Times New Roman" w:hAnsi="Times New Roman"/>
          <w:sz w:val="24"/>
          <w:szCs w:val="24"/>
          <w:lang w:val="uk-UA"/>
        </w:rPr>
        <w:t xml:space="preserve"> – виробниче підприємство.</w:t>
      </w:r>
    </w:p>
    <w:p w:rsidR="00851A7D" w:rsidRPr="00763FFB" w:rsidRDefault="00851A7D" w:rsidP="00851A7D">
      <w:pPr>
        <w:ind w:left="567"/>
        <w:rPr>
          <w:rFonts w:ascii="Times New Roman" w:hAnsi="Times New Roman"/>
          <w:sz w:val="24"/>
          <w:szCs w:val="24"/>
          <w:lang w:val="uk-UA"/>
        </w:rPr>
      </w:pPr>
      <w:r w:rsidRPr="00763FFB">
        <w:rPr>
          <w:rFonts w:ascii="Times New Roman" w:hAnsi="Times New Roman"/>
          <w:b/>
          <w:sz w:val="24"/>
          <w:szCs w:val="24"/>
          <w:lang w:val="uk-UA"/>
        </w:rPr>
        <w:t>Працівник (співробітник) організації</w:t>
      </w:r>
      <w:r w:rsidRPr="00763FFB">
        <w:rPr>
          <w:rFonts w:ascii="Times New Roman" w:hAnsi="Times New Roman"/>
          <w:sz w:val="24"/>
          <w:szCs w:val="24"/>
          <w:lang w:val="uk-UA"/>
        </w:rPr>
        <w:t xml:space="preserve"> – особа, яка обіймає будь-яку одиницю в штатному розкладі організації або виконує певні види робіт в організації поза штатним розкладом.</w:t>
      </w:r>
    </w:p>
    <w:p w:rsidR="00851A7D" w:rsidRPr="00763FFB" w:rsidRDefault="00851A7D" w:rsidP="00851A7D">
      <w:pPr>
        <w:ind w:left="567"/>
        <w:rPr>
          <w:rFonts w:ascii="Times New Roman" w:hAnsi="Times New Roman"/>
          <w:sz w:val="24"/>
          <w:szCs w:val="24"/>
          <w:lang w:val="uk-UA"/>
        </w:rPr>
      </w:pPr>
      <w:r w:rsidRPr="00763FFB">
        <w:rPr>
          <w:rFonts w:ascii="Times New Roman" w:hAnsi="Times New Roman"/>
          <w:b/>
          <w:sz w:val="24"/>
          <w:szCs w:val="24"/>
          <w:lang w:val="uk-UA"/>
        </w:rPr>
        <w:t>Трудова дія</w:t>
      </w:r>
      <w:r w:rsidRPr="00763FFB">
        <w:rPr>
          <w:rFonts w:ascii="Times New Roman" w:hAnsi="Times New Roman"/>
          <w:sz w:val="24"/>
          <w:szCs w:val="24"/>
          <w:lang w:val="uk-UA"/>
        </w:rPr>
        <w:t xml:space="preserve"> – найпростіша (елементарна) виробнича операція, що виконується працівником для реалізації своєї трудової функції.</w:t>
      </w:r>
    </w:p>
    <w:p w:rsidR="00A52E11" w:rsidRPr="00763FFB" w:rsidRDefault="00A52E11" w:rsidP="00A52E11">
      <w:pPr>
        <w:ind w:left="567"/>
        <w:rPr>
          <w:rFonts w:ascii="Times New Roman" w:hAnsi="Times New Roman"/>
          <w:sz w:val="24"/>
          <w:szCs w:val="24"/>
          <w:lang w:val="uk-UA"/>
        </w:rPr>
      </w:pPr>
      <w:r w:rsidRPr="00763FFB">
        <w:rPr>
          <w:rFonts w:ascii="Times New Roman" w:hAnsi="Times New Roman"/>
          <w:b/>
          <w:sz w:val="24"/>
          <w:szCs w:val="24"/>
          <w:lang w:val="uk-UA"/>
        </w:rPr>
        <w:t xml:space="preserve">Трудова функція – </w:t>
      </w:r>
      <w:r w:rsidRPr="00763FFB">
        <w:rPr>
          <w:rFonts w:ascii="Times New Roman" w:hAnsi="Times New Roman"/>
          <w:sz w:val="24"/>
          <w:szCs w:val="24"/>
          <w:lang w:val="uk-UA"/>
        </w:rPr>
        <w:t>це система трудових дій, обумовлена технологічним процесом. Трудові функції поділяються на:</w:t>
      </w:r>
    </w:p>
    <w:p w:rsidR="00A52E11" w:rsidRPr="00763FFB" w:rsidRDefault="00A52E11" w:rsidP="00A52E11">
      <w:pPr>
        <w:pStyle w:val="a6"/>
        <w:numPr>
          <w:ilvl w:val="0"/>
          <w:numId w:val="23"/>
        </w:numPr>
        <w:rPr>
          <w:lang w:val="uk-UA"/>
        </w:rPr>
      </w:pPr>
      <w:r w:rsidRPr="00763FFB">
        <w:rPr>
          <w:lang w:val="uk-UA"/>
        </w:rPr>
        <w:t>спеціальні – специфічні для певної професії;</w:t>
      </w:r>
    </w:p>
    <w:p w:rsidR="00A52E11" w:rsidRPr="00763FFB" w:rsidRDefault="00A52E11" w:rsidP="00A52E11">
      <w:pPr>
        <w:pStyle w:val="a6"/>
        <w:numPr>
          <w:ilvl w:val="0"/>
          <w:numId w:val="23"/>
        </w:numPr>
        <w:rPr>
          <w:lang w:val="uk-UA"/>
        </w:rPr>
      </w:pPr>
      <w:r w:rsidRPr="00763FFB">
        <w:rPr>
          <w:lang w:val="uk-UA"/>
        </w:rPr>
        <w:t>загальні (наскрізні) – єдині для галузі професійної діяльності.</w:t>
      </w:r>
    </w:p>
    <w:p w:rsidR="00A52E11" w:rsidRPr="00763FFB" w:rsidRDefault="00A52E11" w:rsidP="00A52E11">
      <w:pPr>
        <w:pStyle w:val="a6"/>
        <w:ind w:left="1854"/>
        <w:rPr>
          <w:lang w:val="uk-UA"/>
        </w:rPr>
      </w:pPr>
    </w:p>
    <w:p w:rsidR="00A52E11" w:rsidRPr="00763FFB" w:rsidRDefault="00A52E11" w:rsidP="00A52E11">
      <w:pPr>
        <w:ind w:left="567"/>
        <w:rPr>
          <w:rFonts w:ascii="Times New Roman" w:hAnsi="Times New Roman"/>
          <w:sz w:val="24"/>
          <w:szCs w:val="24"/>
          <w:lang w:val="uk-UA"/>
        </w:rPr>
      </w:pPr>
      <w:r w:rsidRPr="00763FFB">
        <w:rPr>
          <w:rFonts w:ascii="Times New Roman" w:hAnsi="Times New Roman"/>
          <w:b/>
          <w:sz w:val="24"/>
          <w:szCs w:val="24"/>
          <w:lang w:val="uk-UA"/>
        </w:rPr>
        <w:t xml:space="preserve">Умови праці – </w:t>
      </w:r>
      <w:r w:rsidRPr="00763FFB">
        <w:rPr>
          <w:rFonts w:ascii="Times New Roman" w:hAnsi="Times New Roman"/>
          <w:sz w:val="24"/>
          <w:szCs w:val="24"/>
          <w:lang w:val="uk-UA"/>
        </w:rPr>
        <w:t>сукупність чинників виробничого середовища і трудового процесу, що впливають на працездатність і здоров'я працівника (тривалість зміни, додаткова відпустка, запиленість, шум, вібрація, електромагнітне випромінювання, робота на висоті).</w:t>
      </w:r>
    </w:p>
    <w:p w:rsidR="00CE762B" w:rsidRPr="00763FFB" w:rsidRDefault="00CE762B" w:rsidP="00A52E11">
      <w:pPr>
        <w:ind w:left="567"/>
        <w:rPr>
          <w:rFonts w:ascii="Times New Roman" w:hAnsi="Times New Roman"/>
          <w:sz w:val="24"/>
          <w:szCs w:val="24"/>
          <w:lang w:val="uk-UA"/>
        </w:rPr>
      </w:pPr>
    </w:p>
    <w:p w:rsidR="00A52E11" w:rsidRPr="00A52E11" w:rsidRDefault="000814E7" w:rsidP="00222EB7">
      <w:pPr>
        <w:pStyle w:val="1"/>
        <w:pageBreakBefore/>
        <w:numPr>
          <w:ilvl w:val="0"/>
          <w:numId w:val="3"/>
        </w:numPr>
        <w:spacing w:before="0" w:after="120"/>
        <w:ind w:left="714" w:hanging="357"/>
        <w:rPr>
          <w:rFonts w:ascii="Times New Roman" w:eastAsia="Times New Roman" w:hAnsi="Times New Roman" w:cs="Times New Roman"/>
          <w:color w:val="auto"/>
          <w:kern w:val="32"/>
          <w:sz w:val="28"/>
        </w:rPr>
      </w:pPr>
      <w:r>
        <w:rPr>
          <w:rFonts w:ascii="Times New Roman" w:eastAsia="Times New Roman" w:hAnsi="Times New Roman" w:cs="Times New Roman"/>
          <w:color w:val="auto"/>
          <w:kern w:val="32"/>
          <w:sz w:val="28"/>
          <w:lang w:val="uk-UA"/>
        </w:rPr>
        <w:lastRenderedPageBreak/>
        <w:t xml:space="preserve"> </w:t>
      </w:r>
      <w:proofErr w:type="spellStart"/>
      <w:r w:rsidR="00A52E11" w:rsidRPr="00A52E11">
        <w:rPr>
          <w:rFonts w:ascii="Times New Roman" w:eastAsia="Times New Roman" w:hAnsi="Times New Roman" w:cs="Times New Roman"/>
          <w:color w:val="auto"/>
          <w:kern w:val="32"/>
          <w:sz w:val="28"/>
        </w:rPr>
        <w:t>Технічні</w:t>
      </w:r>
      <w:proofErr w:type="spellEnd"/>
      <w:r w:rsidR="00A52E11" w:rsidRPr="00A52E11">
        <w:rPr>
          <w:rFonts w:ascii="Times New Roman" w:eastAsia="Times New Roman" w:hAnsi="Times New Roman" w:cs="Times New Roman"/>
          <w:color w:val="auto"/>
          <w:kern w:val="32"/>
          <w:sz w:val="28"/>
        </w:rPr>
        <w:t xml:space="preserve"> характеристики стандарту</w:t>
      </w:r>
    </w:p>
    <w:p w:rsidR="00A52E11" w:rsidRPr="00763FFB" w:rsidRDefault="00222EB7" w:rsidP="00A52E11">
      <w:pPr>
        <w:spacing w:before="240" w:after="24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="00A52E11" w:rsidRPr="00763FFB">
        <w:rPr>
          <w:rFonts w:ascii="Times New Roman" w:hAnsi="Times New Roman"/>
          <w:b/>
          <w:sz w:val="24"/>
          <w:szCs w:val="24"/>
          <w:lang w:val="uk-UA"/>
        </w:rPr>
        <w:t>.1. Розробники професійного стандарту:</w:t>
      </w:r>
    </w:p>
    <w:p w:rsidR="00A52E11" w:rsidRPr="00763FFB" w:rsidRDefault="00A52E11" w:rsidP="00A52E11">
      <w:pPr>
        <w:spacing w:before="120" w:after="0"/>
        <w:ind w:left="567"/>
        <w:rPr>
          <w:rFonts w:ascii="Times New Roman" w:hAnsi="Times New Roman"/>
          <w:b/>
          <w:sz w:val="24"/>
          <w:szCs w:val="24"/>
          <w:lang w:val="uk-UA"/>
        </w:rPr>
      </w:pPr>
      <w:r w:rsidRPr="00763FFB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Керівник експертної </w:t>
      </w:r>
      <w:r w:rsidRPr="00763FFB">
        <w:rPr>
          <w:rFonts w:ascii="Times New Roman" w:hAnsi="Times New Roman"/>
          <w:b/>
          <w:sz w:val="24"/>
          <w:szCs w:val="24"/>
          <w:lang w:val="uk-UA"/>
        </w:rPr>
        <w:t xml:space="preserve">групи </w:t>
      </w:r>
    </w:p>
    <w:tbl>
      <w:tblPr>
        <w:tblW w:w="9781" w:type="dxa"/>
        <w:tblInd w:w="214" w:type="dxa"/>
        <w:tblCellMar>
          <w:left w:w="113" w:type="dxa"/>
          <w:right w:w="0" w:type="dxa"/>
        </w:tblCellMar>
        <w:tblLook w:val="0420" w:firstRow="1" w:lastRow="0" w:firstColumn="0" w:lastColumn="0" w:noHBand="0" w:noVBand="1"/>
      </w:tblPr>
      <w:tblGrid>
        <w:gridCol w:w="7229"/>
        <w:gridCol w:w="2552"/>
      </w:tblGrid>
      <w:tr w:rsidR="00A52E11" w:rsidRPr="00763FFB" w:rsidTr="00A52E11">
        <w:trPr>
          <w:trHeight w:val="604"/>
        </w:trPr>
        <w:tc>
          <w:tcPr>
            <w:tcW w:w="7229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A52E11" w:rsidRPr="00763FFB" w:rsidRDefault="000814E7" w:rsidP="000814E7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63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Начальник відділу з управління втратами Департаменту зі збуту електроенергії Дирекції з дистрибуції та збуту електроенергії ТОВ «ДТЕК </w:t>
            </w:r>
            <w:proofErr w:type="spellStart"/>
            <w:r w:rsidRPr="00763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Енерго</w:t>
            </w:r>
            <w:proofErr w:type="spellEnd"/>
            <w:r w:rsidRPr="00763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»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A52E11" w:rsidRPr="00763FFB" w:rsidRDefault="000814E7" w:rsidP="00F62B4E">
            <w:pPr>
              <w:spacing w:before="60" w:after="60" w:line="240" w:lineRule="auto"/>
              <w:ind w:left="0"/>
              <w:textAlignment w:val="center"/>
              <w:rPr>
                <w:sz w:val="24"/>
                <w:szCs w:val="24"/>
              </w:rPr>
            </w:pPr>
            <w:proofErr w:type="spellStart"/>
            <w:r w:rsidRPr="00763F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Тригуб</w:t>
            </w:r>
            <w:proofErr w:type="spellEnd"/>
            <w:r w:rsidRPr="00763F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 xml:space="preserve"> В. А.</w:t>
            </w:r>
          </w:p>
        </w:tc>
      </w:tr>
    </w:tbl>
    <w:p w:rsidR="00A52E11" w:rsidRPr="00763FFB" w:rsidRDefault="00A52E11" w:rsidP="00911A74">
      <w:pPr>
        <w:spacing w:before="120"/>
        <w:ind w:left="567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3FFB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Учасники</w:t>
      </w:r>
      <w:r w:rsidRPr="00763FFB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експертної групи </w:t>
      </w:r>
    </w:p>
    <w:tbl>
      <w:tblPr>
        <w:tblW w:w="9923" w:type="dxa"/>
        <w:tblInd w:w="214" w:type="dxa"/>
        <w:tblCellMar>
          <w:left w:w="113" w:type="dxa"/>
          <w:right w:w="0" w:type="dxa"/>
        </w:tblCellMar>
        <w:tblLook w:val="0420" w:firstRow="1" w:lastRow="0" w:firstColumn="0" w:lastColumn="0" w:noHBand="0" w:noVBand="1"/>
      </w:tblPr>
      <w:tblGrid>
        <w:gridCol w:w="7233"/>
        <w:gridCol w:w="2690"/>
      </w:tblGrid>
      <w:tr w:rsidR="000814E7" w:rsidRPr="00763FFB" w:rsidTr="000814E7">
        <w:trPr>
          <w:trHeight w:val="543"/>
        </w:trPr>
        <w:tc>
          <w:tcPr>
            <w:tcW w:w="7233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814E7" w:rsidRPr="00763FFB" w:rsidRDefault="000814E7" w:rsidP="000814E7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63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Менеджер Департаменту з охорони праці Дирекції з дистрибуції та збуту електроенергії ТОВ «ДТЕК </w:t>
            </w:r>
            <w:proofErr w:type="spellStart"/>
            <w:r w:rsidRPr="00763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Енерго</w:t>
            </w:r>
            <w:proofErr w:type="spellEnd"/>
            <w:r w:rsidRPr="00763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0" w:type="dxa"/>
            <w:shd w:val="clear" w:color="auto" w:fill="FFFFFF"/>
          </w:tcPr>
          <w:p w:rsidR="000814E7" w:rsidRPr="00763FFB" w:rsidRDefault="000814E7" w:rsidP="000814E7">
            <w:pPr>
              <w:spacing w:after="0" w:line="240" w:lineRule="auto"/>
              <w:ind w:left="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</w:pPr>
            <w:proofErr w:type="spellStart"/>
            <w:r w:rsidRPr="00763F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Подфігурний</w:t>
            </w:r>
            <w:proofErr w:type="spellEnd"/>
            <w:r w:rsidRPr="00763F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 xml:space="preserve"> Є. П.</w:t>
            </w:r>
          </w:p>
        </w:tc>
      </w:tr>
      <w:tr w:rsidR="000814E7" w:rsidRPr="00763FFB" w:rsidTr="000814E7">
        <w:trPr>
          <w:trHeight w:val="592"/>
        </w:trPr>
        <w:tc>
          <w:tcPr>
            <w:tcW w:w="7233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814E7" w:rsidRPr="00763FFB" w:rsidRDefault="000814E7" w:rsidP="000814E7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63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Менеджер Департаменту з операційним покращень Дирекції з дистрибуції та збуту електроенергії ТОВ «ДТЕК </w:t>
            </w:r>
            <w:proofErr w:type="spellStart"/>
            <w:r w:rsidRPr="00763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Енерго</w:t>
            </w:r>
            <w:proofErr w:type="spellEnd"/>
            <w:r w:rsidRPr="00763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0" w:type="dxa"/>
            <w:shd w:val="clear" w:color="auto" w:fill="FFFFFF"/>
          </w:tcPr>
          <w:p w:rsidR="000814E7" w:rsidRPr="00763FFB" w:rsidRDefault="000814E7" w:rsidP="000814E7">
            <w:pPr>
              <w:spacing w:after="0" w:line="240" w:lineRule="auto"/>
              <w:ind w:left="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</w:pPr>
            <w:r w:rsidRPr="00763F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Кольцов Т. А.</w:t>
            </w:r>
          </w:p>
        </w:tc>
      </w:tr>
      <w:tr w:rsidR="000814E7" w:rsidRPr="00763FFB" w:rsidTr="000814E7">
        <w:trPr>
          <w:trHeight w:val="468"/>
        </w:trPr>
        <w:tc>
          <w:tcPr>
            <w:tcW w:w="7233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814E7" w:rsidRPr="00763FFB" w:rsidRDefault="000814E7" w:rsidP="000814E7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63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Головний фахівець служби експлуатації приладів обліку Департаменту з технічного забезпечення продажів Дирекції з технічного забезпечення продажів ПАТ «ДТЕК Донецькобленерго»</w:t>
            </w:r>
          </w:p>
        </w:tc>
        <w:tc>
          <w:tcPr>
            <w:tcW w:w="2690" w:type="dxa"/>
            <w:shd w:val="clear" w:color="auto" w:fill="FFFFFF"/>
          </w:tcPr>
          <w:p w:rsidR="000814E7" w:rsidRPr="00763FFB" w:rsidRDefault="000814E7" w:rsidP="000814E7">
            <w:pPr>
              <w:spacing w:after="0" w:line="240" w:lineRule="auto"/>
              <w:ind w:left="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</w:pPr>
            <w:proofErr w:type="spellStart"/>
            <w:r w:rsidRPr="00763F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Мандзяк</w:t>
            </w:r>
            <w:proofErr w:type="spellEnd"/>
            <w:r w:rsidRPr="00763F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 xml:space="preserve"> А. І.</w:t>
            </w:r>
          </w:p>
        </w:tc>
      </w:tr>
      <w:tr w:rsidR="000814E7" w:rsidRPr="00763FFB" w:rsidTr="000814E7">
        <w:trPr>
          <w:trHeight w:val="319"/>
        </w:trPr>
        <w:tc>
          <w:tcPr>
            <w:tcW w:w="7233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814E7" w:rsidRPr="00763FFB" w:rsidRDefault="000814E7" w:rsidP="000814E7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63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Начальник відділу з формування корисного відпуску фізичним особам Департаменту з балансів і корисного відпуску Дирекції з технічного забезпечення продажів ПАТ «ДТЕК Донецькобленерго»</w:t>
            </w:r>
          </w:p>
        </w:tc>
        <w:tc>
          <w:tcPr>
            <w:tcW w:w="2690" w:type="dxa"/>
            <w:shd w:val="clear" w:color="auto" w:fill="FFFFFF"/>
          </w:tcPr>
          <w:p w:rsidR="000814E7" w:rsidRPr="00763FFB" w:rsidRDefault="000814E7" w:rsidP="000814E7">
            <w:pPr>
              <w:spacing w:after="0" w:line="240" w:lineRule="auto"/>
              <w:ind w:left="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</w:pPr>
            <w:proofErr w:type="spellStart"/>
            <w:r w:rsidRPr="00763F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Дринько</w:t>
            </w:r>
            <w:proofErr w:type="spellEnd"/>
            <w:r w:rsidRPr="00763F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 xml:space="preserve"> А. Г.</w:t>
            </w:r>
          </w:p>
        </w:tc>
      </w:tr>
      <w:tr w:rsidR="000814E7" w:rsidRPr="00763FFB" w:rsidTr="000814E7">
        <w:trPr>
          <w:trHeight w:val="432"/>
        </w:trPr>
        <w:tc>
          <w:tcPr>
            <w:tcW w:w="7233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814E7" w:rsidRPr="00763FFB" w:rsidRDefault="000814E7" w:rsidP="000814E7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63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Начальник відділу обліку електроенергії Департаменту обліку електроенергії ПАТ «ДТЕК </w:t>
            </w:r>
            <w:proofErr w:type="spellStart"/>
            <w:r w:rsidRPr="00763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ПЕМ-Енерговугілля</w:t>
            </w:r>
            <w:proofErr w:type="spellEnd"/>
            <w:r w:rsidRPr="00763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0" w:type="dxa"/>
            <w:shd w:val="clear" w:color="auto" w:fill="FFFFFF"/>
          </w:tcPr>
          <w:p w:rsidR="000814E7" w:rsidRPr="00763FFB" w:rsidRDefault="000814E7" w:rsidP="000814E7">
            <w:pPr>
              <w:spacing w:after="0" w:line="240" w:lineRule="auto"/>
              <w:ind w:left="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</w:pPr>
            <w:r w:rsidRPr="00763F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Бородін В. В.</w:t>
            </w:r>
          </w:p>
        </w:tc>
      </w:tr>
      <w:tr w:rsidR="000814E7" w:rsidRPr="00763FFB" w:rsidTr="000814E7">
        <w:trPr>
          <w:trHeight w:val="622"/>
        </w:trPr>
        <w:tc>
          <w:tcPr>
            <w:tcW w:w="7233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814E7" w:rsidRPr="00763FFB" w:rsidRDefault="000814E7" w:rsidP="000814E7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63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Головний фахівець сектора контролю за експлуатацією приладів обліку служби експлуатації приладів обліку ПАТ «ДТЕК </w:t>
            </w:r>
            <w:proofErr w:type="spellStart"/>
            <w:r w:rsidRPr="00763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Дніпрообленерго</w:t>
            </w:r>
            <w:proofErr w:type="spellEnd"/>
            <w:r w:rsidRPr="00763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0" w:type="dxa"/>
            <w:shd w:val="clear" w:color="auto" w:fill="FFFFFF"/>
          </w:tcPr>
          <w:p w:rsidR="000814E7" w:rsidRPr="00763FFB" w:rsidRDefault="000814E7" w:rsidP="000814E7">
            <w:pPr>
              <w:spacing w:after="0" w:line="240" w:lineRule="auto"/>
              <w:ind w:left="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</w:pPr>
            <w:r w:rsidRPr="00763F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Собко В. М.</w:t>
            </w:r>
          </w:p>
        </w:tc>
      </w:tr>
      <w:tr w:rsidR="000814E7" w:rsidRPr="00763FFB" w:rsidTr="000814E7">
        <w:trPr>
          <w:trHeight w:val="528"/>
        </w:trPr>
        <w:tc>
          <w:tcPr>
            <w:tcW w:w="7233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814E7" w:rsidRPr="00763FFB" w:rsidRDefault="000814E7" w:rsidP="000814E7">
            <w:pPr>
              <w:spacing w:before="60" w:after="60"/>
              <w:ind w:left="0"/>
              <w:rPr>
                <w:sz w:val="24"/>
                <w:szCs w:val="24"/>
              </w:rPr>
            </w:pPr>
            <w:r w:rsidRPr="00763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Головний фахівець Дніпропетровської лабораторії служби експлуатації приладів обліку ПАТ «ДТЕК </w:t>
            </w:r>
            <w:proofErr w:type="spellStart"/>
            <w:r w:rsidRPr="00763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Дніпрообленерго</w:t>
            </w:r>
            <w:proofErr w:type="spellEnd"/>
            <w:r w:rsidRPr="00763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0" w:type="dxa"/>
            <w:shd w:val="clear" w:color="auto" w:fill="FFFFFF"/>
          </w:tcPr>
          <w:p w:rsidR="000814E7" w:rsidRPr="00763FFB" w:rsidRDefault="000814E7" w:rsidP="000814E7">
            <w:pPr>
              <w:spacing w:after="0" w:line="240" w:lineRule="auto"/>
              <w:ind w:left="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</w:pPr>
            <w:proofErr w:type="spellStart"/>
            <w:r w:rsidRPr="00763F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Сіроклин</w:t>
            </w:r>
            <w:proofErr w:type="spellEnd"/>
            <w:r w:rsidRPr="00763F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 xml:space="preserve"> Ю. А.</w:t>
            </w:r>
          </w:p>
        </w:tc>
      </w:tr>
      <w:tr w:rsidR="000814E7" w:rsidRPr="00763FFB" w:rsidTr="000814E7">
        <w:trPr>
          <w:trHeight w:val="528"/>
        </w:trPr>
        <w:tc>
          <w:tcPr>
            <w:tcW w:w="7233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814E7" w:rsidRPr="00763FFB" w:rsidRDefault="000814E7" w:rsidP="000814E7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63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Заступник начальника з технічного забезпечення продажів 5 РЕМ Дніпропетровських міських електричних мереж ПАТ «ДТЕК </w:t>
            </w:r>
            <w:proofErr w:type="spellStart"/>
            <w:r w:rsidRPr="00763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Дніпрообленерго</w:t>
            </w:r>
            <w:proofErr w:type="spellEnd"/>
            <w:r w:rsidRPr="00763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0" w:type="dxa"/>
            <w:shd w:val="clear" w:color="auto" w:fill="FFFFFF"/>
          </w:tcPr>
          <w:p w:rsidR="000814E7" w:rsidRPr="00763FFB" w:rsidRDefault="000814E7" w:rsidP="000814E7">
            <w:pPr>
              <w:spacing w:after="0" w:line="240" w:lineRule="auto"/>
              <w:ind w:left="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</w:pPr>
            <w:proofErr w:type="spellStart"/>
            <w:r w:rsidRPr="00763F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Лихідченко</w:t>
            </w:r>
            <w:proofErr w:type="spellEnd"/>
            <w:r w:rsidRPr="00763F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 xml:space="preserve"> М. М.</w:t>
            </w:r>
          </w:p>
        </w:tc>
      </w:tr>
      <w:tr w:rsidR="000814E7" w:rsidRPr="00763FFB" w:rsidTr="000814E7">
        <w:trPr>
          <w:trHeight w:val="528"/>
        </w:trPr>
        <w:tc>
          <w:tcPr>
            <w:tcW w:w="7233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814E7" w:rsidRPr="00763FFB" w:rsidRDefault="000814E7" w:rsidP="000814E7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63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Головний фахівець відділу виробничого навчання Центру підготовки та розвитку персоналу ПАТ «ДТЕК </w:t>
            </w:r>
            <w:proofErr w:type="spellStart"/>
            <w:r w:rsidRPr="00763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Дніпрообленерго</w:t>
            </w:r>
            <w:proofErr w:type="spellEnd"/>
            <w:r w:rsidRPr="00763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»</w:t>
            </w:r>
          </w:p>
        </w:tc>
        <w:tc>
          <w:tcPr>
            <w:tcW w:w="2690" w:type="dxa"/>
            <w:shd w:val="clear" w:color="auto" w:fill="FFFFFF"/>
          </w:tcPr>
          <w:p w:rsidR="000814E7" w:rsidRPr="00763FFB" w:rsidRDefault="000814E7" w:rsidP="000814E7">
            <w:pPr>
              <w:spacing w:after="0" w:line="240" w:lineRule="auto"/>
              <w:ind w:left="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</w:pPr>
            <w:r w:rsidRPr="00763F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Коваль М. С.</w:t>
            </w:r>
          </w:p>
        </w:tc>
      </w:tr>
      <w:tr w:rsidR="000814E7" w:rsidRPr="00763FFB" w:rsidTr="000814E7">
        <w:trPr>
          <w:trHeight w:val="528"/>
        </w:trPr>
        <w:tc>
          <w:tcPr>
            <w:tcW w:w="7233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814E7" w:rsidRPr="00763FFB" w:rsidRDefault="000814E7" w:rsidP="000814E7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63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Керівник Центру підготовки та розвитку персоналу ПАТ «ДТЕК Донецькобленерго» </w:t>
            </w:r>
          </w:p>
        </w:tc>
        <w:tc>
          <w:tcPr>
            <w:tcW w:w="2690" w:type="dxa"/>
            <w:shd w:val="clear" w:color="auto" w:fill="FFFFFF"/>
          </w:tcPr>
          <w:p w:rsidR="000814E7" w:rsidRPr="00763FFB" w:rsidRDefault="000814E7" w:rsidP="000814E7">
            <w:pPr>
              <w:spacing w:after="0" w:line="240" w:lineRule="auto"/>
              <w:ind w:left="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</w:pPr>
            <w:r w:rsidRPr="00763F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Ярова О. С.</w:t>
            </w:r>
          </w:p>
        </w:tc>
      </w:tr>
      <w:tr w:rsidR="000814E7" w:rsidRPr="00763FFB" w:rsidTr="000814E7">
        <w:trPr>
          <w:trHeight w:val="528"/>
        </w:trPr>
        <w:tc>
          <w:tcPr>
            <w:tcW w:w="7233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814E7" w:rsidRPr="00763FFB" w:rsidRDefault="000814E7" w:rsidP="000814E7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63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lastRenderedPageBreak/>
              <w:t>Начальник відділу з навчання на виробництві ПАТ «ДТЕК Крименерго»</w:t>
            </w:r>
          </w:p>
        </w:tc>
        <w:tc>
          <w:tcPr>
            <w:tcW w:w="2690" w:type="dxa"/>
            <w:shd w:val="clear" w:color="auto" w:fill="FFFFFF"/>
          </w:tcPr>
          <w:p w:rsidR="000814E7" w:rsidRPr="00763FFB" w:rsidRDefault="000814E7" w:rsidP="000814E7">
            <w:pPr>
              <w:spacing w:after="0" w:line="240" w:lineRule="auto"/>
              <w:ind w:left="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</w:pPr>
            <w:r w:rsidRPr="00763F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 xml:space="preserve">Медведєв А. І. </w:t>
            </w:r>
          </w:p>
        </w:tc>
      </w:tr>
      <w:tr w:rsidR="000814E7" w:rsidRPr="00763FFB" w:rsidTr="000814E7">
        <w:trPr>
          <w:trHeight w:val="528"/>
        </w:trPr>
        <w:tc>
          <w:tcPr>
            <w:tcW w:w="7233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814E7" w:rsidRPr="00763FFB" w:rsidRDefault="000814E7" w:rsidP="000814E7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63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Начальник виробничо-технічного відділу Департаменту з технічного забезпечення продажів ПАТ «ДТЕК Крименерго»</w:t>
            </w:r>
          </w:p>
        </w:tc>
        <w:tc>
          <w:tcPr>
            <w:tcW w:w="2690" w:type="dxa"/>
            <w:shd w:val="clear" w:color="auto" w:fill="FFFFFF"/>
          </w:tcPr>
          <w:p w:rsidR="000814E7" w:rsidRPr="00763FFB" w:rsidRDefault="000814E7" w:rsidP="000814E7">
            <w:pPr>
              <w:spacing w:after="0" w:line="240" w:lineRule="auto"/>
              <w:ind w:left="0"/>
              <w:textAlignment w:val="center"/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</w:pPr>
            <w:r w:rsidRPr="00763FFB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uk-UA"/>
              </w:rPr>
              <w:t>Мухін С. В.</w:t>
            </w:r>
          </w:p>
        </w:tc>
      </w:tr>
    </w:tbl>
    <w:p w:rsidR="00A52E11" w:rsidRPr="00763FFB" w:rsidRDefault="00A52E11" w:rsidP="00911A74">
      <w:pPr>
        <w:spacing w:before="120"/>
        <w:ind w:left="567"/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</w:pPr>
      <w:r w:rsidRPr="00763FFB">
        <w:rPr>
          <w:rFonts w:ascii="Times New Roman" w:hAnsi="Times New Roman" w:cs="Times New Roman"/>
          <w:b/>
          <w:bCs/>
          <w:color w:val="auto"/>
          <w:sz w:val="24"/>
          <w:szCs w:val="24"/>
          <w:lang w:val="uk-UA"/>
        </w:rPr>
        <w:t>Технічні консультанти</w:t>
      </w:r>
    </w:p>
    <w:tbl>
      <w:tblPr>
        <w:tblStyle w:val="a5"/>
        <w:tblpPr w:leftFromText="180" w:rightFromText="180" w:vertAnchor="text" w:tblpX="182" w:tblpY="1"/>
        <w:tblOverlap w:val="never"/>
        <w:tblW w:w="9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477"/>
      </w:tblGrid>
      <w:tr w:rsidR="009A5B49" w:rsidRPr="00763FFB" w:rsidTr="004D2DF9">
        <w:trPr>
          <w:trHeight w:val="568"/>
        </w:trPr>
        <w:tc>
          <w:tcPr>
            <w:tcW w:w="7338" w:type="dxa"/>
          </w:tcPr>
          <w:p w:rsidR="009A5B49" w:rsidRPr="00763FFB" w:rsidRDefault="009A5B49" w:rsidP="009A5B49">
            <w:pPr>
              <w:spacing w:before="60" w:after="60" w:line="276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63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Керівник департаменту зі збуту електроенергії Дирекції з дистрибуції та збуту електроенергії ТОВ «ДТЕК </w:t>
            </w:r>
            <w:proofErr w:type="spellStart"/>
            <w:r w:rsidRPr="00763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Енерго</w:t>
            </w:r>
            <w:proofErr w:type="spellEnd"/>
            <w:r w:rsidRPr="00763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»</w:t>
            </w:r>
          </w:p>
        </w:tc>
        <w:tc>
          <w:tcPr>
            <w:tcW w:w="2477" w:type="dxa"/>
          </w:tcPr>
          <w:p w:rsidR="009A5B49" w:rsidRPr="00763FFB" w:rsidRDefault="009A5B49" w:rsidP="009A5B49">
            <w:pPr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763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Ноздрін</w:t>
            </w:r>
            <w:proofErr w:type="spellEnd"/>
            <w:r w:rsidRPr="00763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В. Н.</w:t>
            </w:r>
          </w:p>
        </w:tc>
      </w:tr>
      <w:tr w:rsidR="009A5B49" w:rsidRPr="00763FFB" w:rsidTr="004D2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5B49" w:rsidRPr="00763FFB" w:rsidRDefault="009A5B49" w:rsidP="009A5B49">
            <w:pPr>
              <w:spacing w:before="60" w:after="60" w:line="276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63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Керівник департаменту з охорони праці дирекції з дистрибуції та збуту електроенергії ТОВ «ДТЕК </w:t>
            </w:r>
            <w:proofErr w:type="spellStart"/>
            <w:r w:rsidRPr="00763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Енерго</w:t>
            </w:r>
            <w:proofErr w:type="spellEnd"/>
            <w:r w:rsidRPr="00763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»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9A5B49" w:rsidRPr="00763FFB" w:rsidRDefault="009A5B49" w:rsidP="009A5B49">
            <w:pPr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63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Носов А. Є.</w:t>
            </w:r>
          </w:p>
        </w:tc>
      </w:tr>
      <w:tr w:rsidR="009A5B49" w:rsidRPr="00763FFB" w:rsidTr="004D2D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0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A5B49" w:rsidRPr="00763FFB" w:rsidRDefault="009A5B49" w:rsidP="009A5B49">
            <w:pPr>
              <w:spacing w:before="60" w:after="60" w:line="276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63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Директор із технічного забезпечення продажів ПАТ «ДТЕК Донецькобленерго»</w:t>
            </w: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9A5B49" w:rsidRPr="00763FFB" w:rsidRDefault="009A5B49" w:rsidP="009A5B49">
            <w:pPr>
              <w:spacing w:after="0" w:line="276" w:lineRule="auto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763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Дєдок</w:t>
            </w:r>
            <w:proofErr w:type="spellEnd"/>
            <w:r w:rsidRPr="00763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Д. Г.</w:t>
            </w:r>
          </w:p>
        </w:tc>
      </w:tr>
    </w:tbl>
    <w:p w:rsidR="00BE7522" w:rsidRPr="00763FFB" w:rsidRDefault="00BE7522" w:rsidP="00911A74">
      <w:pPr>
        <w:ind w:left="0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pPr w:leftFromText="180" w:rightFromText="180" w:vertAnchor="text" w:tblpX="147" w:tblpY="1"/>
        <w:tblOverlap w:val="never"/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2"/>
        <w:gridCol w:w="2552"/>
      </w:tblGrid>
      <w:tr w:rsidR="00F62B4E" w:rsidRPr="00763FFB" w:rsidTr="00F62B4E">
        <w:trPr>
          <w:trHeight w:val="227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B4E" w:rsidRPr="00763FFB" w:rsidRDefault="00F62B4E" w:rsidP="00911A74">
            <w:pPr>
              <w:spacing w:before="120"/>
              <w:ind w:left="56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3FF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Наукові консультанти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B4E" w:rsidRPr="00763FFB" w:rsidRDefault="00F62B4E" w:rsidP="00F62B4E">
            <w:pPr>
              <w:spacing w:before="6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2B4E" w:rsidRPr="00763FFB" w:rsidTr="00F62B4E">
        <w:trPr>
          <w:trHeight w:val="227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B4E" w:rsidRPr="00763FFB" w:rsidRDefault="00F62B4E" w:rsidP="00F62B4E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63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Заступник завідуючого кафедри «Електричні системи» Донецького національного технічного університету, доцент, кандидат технічних наук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B4E" w:rsidRPr="00763FFB" w:rsidRDefault="00F62B4E" w:rsidP="00F62B4E">
            <w:pPr>
              <w:spacing w:after="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763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Полковниченко</w:t>
            </w:r>
            <w:proofErr w:type="spellEnd"/>
            <w:r w:rsidR="004465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763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Д. В.</w:t>
            </w:r>
          </w:p>
        </w:tc>
      </w:tr>
      <w:tr w:rsidR="00F62B4E" w:rsidRPr="00763FFB" w:rsidTr="00F62B4E">
        <w:trPr>
          <w:trHeight w:val="227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B4E" w:rsidRPr="00763FFB" w:rsidRDefault="00F62B4E" w:rsidP="00F62B4E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63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Кандидат технічних наук, доцент кафедри « Електричні системи» Донецького національного технічного університету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B4E" w:rsidRPr="00763FFB" w:rsidRDefault="00F62B4E" w:rsidP="00F62B4E">
            <w:pPr>
              <w:spacing w:after="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763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Ковязин</w:t>
            </w:r>
            <w:proofErr w:type="spellEnd"/>
            <w:r w:rsidR="004465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763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В. О.</w:t>
            </w:r>
          </w:p>
        </w:tc>
      </w:tr>
      <w:tr w:rsidR="00F62B4E" w:rsidRPr="00763FFB" w:rsidTr="009A5B49">
        <w:trPr>
          <w:trHeight w:val="770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B4E" w:rsidRPr="00763FFB" w:rsidRDefault="00F62B4E" w:rsidP="00F62B4E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63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Старший викладач кафедри «Електричні системи» Донецького національного технічного університету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B4E" w:rsidRPr="00763FFB" w:rsidRDefault="00F62B4E" w:rsidP="00F62B4E">
            <w:pPr>
              <w:spacing w:after="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63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Гришанов</w:t>
            </w:r>
            <w:r w:rsidR="004465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Pr="00763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С. О.</w:t>
            </w:r>
          </w:p>
        </w:tc>
      </w:tr>
      <w:tr w:rsidR="009A5B49" w:rsidRPr="00763FFB" w:rsidTr="004D2DF9">
        <w:trPr>
          <w:trHeight w:val="636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B49" w:rsidRPr="00763FFB" w:rsidRDefault="009A5B49" w:rsidP="009A5B49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63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Директор із технічного забезпечення продажів ПАТ «ДТЕК </w:t>
            </w:r>
            <w:proofErr w:type="spellStart"/>
            <w:r w:rsidRPr="00763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Дніпрообленерго</w:t>
            </w:r>
            <w:proofErr w:type="spellEnd"/>
            <w:r w:rsidRPr="00763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B49" w:rsidRPr="00763FFB" w:rsidRDefault="009A5B49" w:rsidP="009A5B49">
            <w:pPr>
              <w:spacing w:after="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63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Паршин Ю. А.</w:t>
            </w:r>
          </w:p>
        </w:tc>
      </w:tr>
      <w:tr w:rsidR="009A5B49" w:rsidRPr="00763FFB" w:rsidTr="004D2DF9">
        <w:trPr>
          <w:trHeight w:val="636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B49" w:rsidRPr="00763FFB" w:rsidRDefault="009A5B49" w:rsidP="009A5B49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63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В. о. Директора з технічного забезпечення продажів ПАТ «ДТЕК Крименерго»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B49" w:rsidRPr="00763FFB" w:rsidRDefault="009A5B49" w:rsidP="009A5B49">
            <w:pPr>
              <w:spacing w:after="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763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Возний</w:t>
            </w:r>
            <w:proofErr w:type="spellEnd"/>
            <w:r w:rsidRPr="00763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І. П.</w:t>
            </w:r>
          </w:p>
        </w:tc>
      </w:tr>
      <w:tr w:rsidR="009A5B49" w:rsidRPr="00763FFB" w:rsidTr="004D2DF9">
        <w:trPr>
          <w:trHeight w:val="636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B49" w:rsidRPr="00763FFB" w:rsidRDefault="009A5B49" w:rsidP="009A5B49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763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Директор з </w:t>
            </w:r>
            <w:proofErr w:type="spellStart"/>
            <w:r w:rsidRPr="00763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енергозбуту</w:t>
            </w:r>
            <w:proofErr w:type="spellEnd"/>
            <w:r w:rsidRPr="00763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ПАТ «ДТЕК </w:t>
            </w:r>
            <w:proofErr w:type="spellStart"/>
            <w:r w:rsidRPr="00763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ПЕМ-Енерговугілля</w:t>
            </w:r>
            <w:proofErr w:type="spellEnd"/>
            <w:r w:rsidRPr="00763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»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5B49" w:rsidRPr="00763FFB" w:rsidRDefault="009A5B49" w:rsidP="009A5B49">
            <w:pPr>
              <w:spacing w:after="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763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Кунін</w:t>
            </w:r>
            <w:proofErr w:type="spellEnd"/>
            <w:r w:rsidRPr="00763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Л. М.</w:t>
            </w:r>
          </w:p>
        </w:tc>
      </w:tr>
      <w:tr w:rsidR="00F62B4E" w:rsidRPr="00763FFB" w:rsidTr="00F62B4E">
        <w:trPr>
          <w:trHeight w:val="227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B4E" w:rsidRPr="00763FFB" w:rsidRDefault="00F62B4E" w:rsidP="00F62B4E">
            <w:pPr>
              <w:spacing w:before="240"/>
              <w:ind w:left="56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3FF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Літературний редактор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B4E" w:rsidRPr="00763FFB" w:rsidRDefault="00F62B4E" w:rsidP="00F62B4E">
            <w:pPr>
              <w:spacing w:after="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F62B4E" w:rsidRPr="00763FFB" w:rsidTr="00F62B4E">
        <w:trPr>
          <w:trHeight w:val="227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B4E" w:rsidRPr="00763FFB" w:rsidRDefault="00F62B4E" w:rsidP="00F62B4E">
            <w:pPr>
              <w:pStyle w:val="aff4"/>
              <w:spacing w:before="120" w:after="120"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63FFB">
              <w:rPr>
                <w:sz w:val="24"/>
                <w:szCs w:val="24"/>
                <w:lang w:val="uk-UA" w:eastAsia="en-US"/>
              </w:rPr>
              <w:t>Головний спеціаліст Департаменту з управління персоналом</w:t>
            </w:r>
            <w:r w:rsidR="004465FD">
              <w:rPr>
                <w:sz w:val="24"/>
                <w:szCs w:val="24"/>
                <w:lang w:val="uk-UA" w:eastAsia="en-US"/>
              </w:rPr>
              <w:t xml:space="preserve"> </w:t>
            </w:r>
            <w:r w:rsidRPr="00763FFB">
              <w:rPr>
                <w:sz w:val="24"/>
                <w:szCs w:val="24"/>
                <w:lang w:val="uk-UA" w:eastAsia="en-US"/>
              </w:rPr>
              <w:t>Дирекції з дистрибуції та збуту електроенергії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62B4E" w:rsidRPr="00763FFB" w:rsidRDefault="00485B55" w:rsidP="00F62B4E">
            <w:pPr>
              <w:spacing w:after="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proofErr w:type="spellStart"/>
            <w:r w:rsidRPr="00763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Андреє</w:t>
            </w:r>
            <w:r w:rsidR="00F62B4E" w:rsidRPr="00763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ва</w:t>
            </w:r>
            <w:proofErr w:type="spellEnd"/>
            <w:r w:rsidR="004465F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="00FE7D75" w:rsidRPr="00763FF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  <w:t>О. А.</w:t>
            </w:r>
          </w:p>
        </w:tc>
      </w:tr>
      <w:tr w:rsidR="00485B55" w:rsidRPr="00763FFB" w:rsidTr="00F62B4E">
        <w:trPr>
          <w:trHeight w:val="227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B55" w:rsidRPr="00763FFB" w:rsidRDefault="00485B55" w:rsidP="00485B55">
            <w:pPr>
              <w:spacing w:before="240"/>
              <w:ind w:left="567"/>
              <w:rPr>
                <w:rFonts w:eastAsia="Calibri"/>
                <w:color w:val="000000"/>
                <w:sz w:val="24"/>
                <w:szCs w:val="24"/>
                <w:lang w:val="uk-UA"/>
              </w:rPr>
            </w:pPr>
            <w:r w:rsidRPr="00763FFB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uk-UA"/>
              </w:rPr>
              <w:t>Рецензенти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B55" w:rsidRPr="00763FFB" w:rsidRDefault="00485B55" w:rsidP="00F62B4E">
            <w:pPr>
              <w:spacing w:after="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485B55" w:rsidRPr="00763FFB" w:rsidTr="00911A74">
        <w:trPr>
          <w:trHeight w:val="227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5B55" w:rsidRPr="00763FFB" w:rsidRDefault="00485B55" w:rsidP="00911A74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B55" w:rsidRPr="00763FFB" w:rsidRDefault="00485B55" w:rsidP="00911A74">
            <w:pPr>
              <w:spacing w:after="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485B55" w:rsidRPr="00763FFB" w:rsidTr="00911A74">
        <w:trPr>
          <w:trHeight w:val="227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5B55" w:rsidRPr="00763FFB" w:rsidRDefault="00485B55" w:rsidP="00911A74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B55" w:rsidRPr="00763FFB" w:rsidRDefault="00485B55" w:rsidP="00911A74">
            <w:pPr>
              <w:spacing w:after="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  <w:tr w:rsidR="00485B55" w:rsidRPr="00763FFB" w:rsidTr="00911A74">
        <w:trPr>
          <w:trHeight w:val="227"/>
        </w:trPr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85B55" w:rsidRPr="00763FFB" w:rsidRDefault="00485B55" w:rsidP="00911A74">
            <w:pPr>
              <w:spacing w:before="60" w:after="6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85B55" w:rsidRPr="00763FFB" w:rsidRDefault="00485B55" w:rsidP="00911A74">
            <w:pPr>
              <w:spacing w:after="0"/>
              <w:ind w:left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uk-UA"/>
              </w:rPr>
            </w:pPr>
          </w:p>
        </w:tc>
      </w:tr>
    </w:tbl>
    <w:p w:rsidR="00F62B4E" w:rsidRPr="00E24A18" w:rsidRDefault="00F62B4E" w:rsidP="00911A74">
      <w:pPr>
        <w:spacing w:before="240" w:after="240"/>
        <w:ind w:left="0"/>
        <w:rPr>
          <w:rFonts w:ascii="Times New Roman" w:hAnsi="Times New Roman"/>
          <w:b/>
          <w:sz w:val="24"/>
          <w:szCs w:val="24"/>
          <w:lang w:val="uk-UA"/>
        </w:rPr>
      </w:pPr>
    </w:p>
    <w:p w:rsidR="00F62B4E" w:rsidRDefault="00222EB7" w:rsidP="00F62B4E">
      <w:pPr>
        <w:spacing w:before="240" w:after="24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="00F62B4E">
        <w:rPr>
          <w:rFonts w:ascii="Times New Roman" w:hAnsi="Times New Roman"/>
          <w:b/>
          <w:sz w:val="24"/>
          <w:szCs w:val="24"/>
          <w:lang w:val="uk-UA"/>
        </w:rPr>
        <w:t>.2. Номер стандарту</w:t>
      </w:r>
      <w:r w:rsidR="00F62B4E" w:rsidRPr="00E24A18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F62B4E" w:rsidRDefault="00222EB7" w:rsidP="00F62B4E">
      <w:pPr>
        <w:spacing w:before="240" w:after="24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="00F62B4E">
        <w:rPr>
          <w:rFonts w:ascii="Times New Roman" w:hAnsi="Times New Roman"/>
          <w:b/>
          <w:sz w:val="24"/>
          <w:szCs w:val="24"/>
          <w:lang w:val="uk-UA"/>
        </w:rPr>
        <w:t>.3. Дата затвердження стандарту</w:t>
      </w:r>
      <w:r w:rsidR="00F62B4E" w:rsidRPr="00E24A18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F62B4E" w:rsidRDefault="00222EB7" w:rsidP="00F62B4E">
      <w:pPr>
        <w:spacing w:before="240" w:after="24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="00F62B4E">
        <w:rPr>
          <w:rFonts w:ascii="Times New Roman" w:hAnsi="Times New Roman"/>
          <w:b/>
          <w:sz w:val="24"/>
          <w:szCs w:val="24"/>
          <w:lang w:val="uk-UA"/>
        </w:rPr>
        <w:t xml:space="preserve">.4. </w:t>
      </w:r>
      <w:r w:rsidR="00F62B4E" w:rsidRPr="00C37C99">
        <w:rPr>
          <w:rFonts w:ascii="Times New Roman" w:hAnsi="Times New Roman"/>
          <w:b/>
          <w:sz w:val="24"/>
          <w:szCs w:val="24"/>
          <w:lang w:val="uk-UA"/>
        </w:rPr>
        <w:t>Організація, що затвердила професійний стандарт</w:t>
      </w:r>
      <w:r w:rsidR="00F62B4E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F62B4E" w:rsidRDefault="00F62B4E" w:rsidP="00F62B4E">
      <w:pPr>
        <w:spacing w:before="240" w:after="0"/>
        <w:rPr>
          <w:rFonts w:ascii="Times New Roman" w:hAnsi="Times New Roman"/>
          <w:b/>
          <w:sz w:val="24"/>
          <w:szCs w:val="24"/>
          <w:lang w:val="uk-UA"/>
        </w:rPr>
      </w:pPr>
      <w:r w:rsidRPr="00C37C99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___________________________________________________________________</w:t>
      </w:r>
    </w:p>
    <w:p w:rsidR="00F62B4E" w:rsidRPr="00C37C99" w:rsidRDefault="00F62B4E" w:rsidP="00F62B4E">
      <w:pPr>
        <w:spacing w:after="240"/>
        <w:jc w:val="center"/>
        <w:rPr>
          <w:rFonts w:ascii="Times New Roman" w:hAnsi="Times New Roman"/>
          <w:sz w:val="24"/>
          <w:szCs w:val="24"/>
          <w:lang w:val="uk-UA"/>
        </w:rPr>
      </w:pPr>
      <w:r w:rsidRPr="00C37C99">
        <w:rPr>
          <w:rFonts w:ascii="Times New Roman" w:hAnsi="Times New Roman"/>
          <w:sz w:val="24"/>
          <w:szCs w:val="24"/>
          <w:lang w:val="uk-UA"/>
        </w:rPr>
        <w:t>(</w:t>
      </w:r>
      <w:r>
        <w:rPr>
          <w:rFonts w:ascii="Times New Roman" w:hAnsi="Times New Roman"/>
          <w:sz w:val="24"/>
          <w:szCs w:val="24"/>
          <w:lang w:val="uk-UA"/>
        </w:rPr>
        <w:t xml:space="preserve">протокол </w:t>
      </w:r>
      <w:r w:rsidRPr="00C37C99">
        <w:rPr>
          <w:rFonts w:ascii="Times New Roman" w:hAnsi="Times New Roman"/>
          <w:sz w:val="24"/>
          <w:szCs w:val="24"/>
          <w:lang w:val="uk-UA"/>
        </w:rPr>
        <w:t>галузев</w:t>
      </w:r>
      <w:r>
        <w:rPr>
          <w:rFonts w:ascii="Times New Roman" w:hAnsi="Times New Roman"/>
          <w:sz w:val="24"/>
          <w:szCs w:val="24"/>
          <w:lang w:val="uk-UA"/>
        </w:rPr>
        <w:t>ої ради</w:t>
      </w:r>
      <w:r w:rsidRPr="00C37C99">
        <w:rPr>
          <w:rFonts w:ascii="Times New Roman" w:hAnsi="Times New Roman"/>
          <w:sz w:val="24"/>
          <w:szCs w:val="24"/>
          <w:lang w:val="uk-UA"/>
        </w:rPr>
        <w:t>, ФРУ)</w:t>
      </w:r>
    </w:p>
    <w:p w:rsidR="00F62B4E" w:rsidRPr="00E24A18" w:rsidRDefault="00222EB7" w:rsidP="00F62B4E">
      <w:pPr>
        <w:spacing w:before="240" w:after="24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="00F62B4E">
        <w:rPr>
          <w:rFonts w:ascii="Times New Roman" w:hAnsi="Times New Roman"/>
          <w:b/>
          <w:sz w:val="24"/>
          <w:szCs w:val="24"/>
          <w:lang w:val="uk-UA"/>
        </w:rPr>
        <w:t>.5</w:t>
      </w:r>
      <w:r w:rsidR="00F62B4E" w:rsidRPr="00E24A18">
        <w:rPr>
          <w:rFonts w:ascii="Times New Roman" w:hAnsi="Times New Roman"/>
          <w:b/>
          <w:sz w:val="24"/>
          <w:szCs w:val="24"/>
          <w:lang w:val="uk-UA"/>
        </w:rPr>
        <w:t xml:space="preserve">. Дата </w:t>
      </w:r>
      <w:r w:rsidR="00F62B4E">
        <w:rPr>
          <w:rFonts w:ascii="Times New Roman" w:hAnsi="Times New Roman"/>
          <w:b/>
          <w:sz w:val="24"/>
          <w:szCs w:val="24"/>
          <w:lang w:val="uk-UA"/>
        </w:rPr>
        <w:t>наступного перегляду стандарту</w:t>
      </w:r>
      <w:r w:rsidR="00F62B4E" w:rsidRPr="00E24A18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F62B4E" w:rsidRPr="00E24A18" w:rsidRDefault="00222EB7" w:rsidP="00F62B4E">
      <w:pPr>
        <w:spacing w:before="240" w:after="24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="00F62B4E">
        <w:rPr>
          <w:rFonts w:ascii="Times New Roman" w:hAnsi="Times New Roman"/>
          <w:b/>
          <w:sz w:val="24"/>
          <w:szCs w:val="24"/>
          <w:lang w:val="uk-UA"/>
        </w:rPr>
        <w:t>.6. Лист реєстрації</w:t>
      </w:r>
      <w:r w:rsidR="00F62B4E" w:rsidRPr="00E24A1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F62B4E">
        <w:rPr>
          <w:rFonts w:ascii="Times New Roman" w:hAnsi="Times New Roman"/>
          <w:b/>
          <w:sz w:val="24"/>
          <w:szCs w:val="24"/>
          <w:lang w:val="uk-UA"/>
        </w:rPr>
        <w:t xml:space="preserve">змін </w:t>
      </w:r>
      <w:r w:rsidR="00F62B4E" w:rsidRPr="00E24A18">
        <w:rPr>
          <w:rFonts w:ascii="Times New Roman" w:hAnsi="Times New Roman"/>
          <w:b/>
          <w:sz w:val="24"/>
          <w:szCs w:val="24"/>
          <w:lang w:val="uk-UA"/>
        </w:rPr>
        <w:t>про</w:t>
      </w:r>
      <w:r w:rsidR="00F62B4E">
        <w:rPr>
          <w:rFonts w:ascii="Times New Roman" w:hAnsi="Times New Roman"/>
          <w:b/>
          <w:sz w:val="24"/>
          <w:szCs w:val="24"/>
          <w:lang w:val="uk-UA"/>
        </w:rPr>
        <w:t>фесійного стандарту</w:t>
      </w:r>
    </w:p>
    <w:tbl>
      <w:tblPr>
        <w:tblW w:w="0" w:type="auto"/>
        <w:tblInd w:w="-5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6827"/>
        <w:gridCol w:w="1682"/>
      </w:tblGrid>
      <w:tr w:rsidR="00F62B4E" w:rsidRPr="00E24A18" w:rsidTr="00F36F14">
        <w:trPr>
          <w:trHeight w:val="847"/>
        </w:trPr>
        <w:tc>
          <w:tcPr>
            <w:tcW w:w="846" w:type="dxa"/>
            <w:shd w:val="clear" w:color="auto" w:fill="auto"/>
            <w:vAlign w:val="center"/>
          </w:tcPr>
          <w:p w:rsidR="00F62B4E" w:rsidRPr="00F62B4E" w:rsidRDefault="00F62B4E" w:rsidP="00F62B4E">
            <w:pPr>
              <w:snapToGrid w:val="0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F62B4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/>
              </w:rPr>
              <w:t>№</w:t>
            </w:r>
          </w:p>
          <w:p w:rsidR="00F62B4E" w:rsidRPr="00F62B4E" w:rsidRDefault="00F62B4E" w:rsidP="00F62B4E">
            <w:pPr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F62B4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827" w:type="dxa"/>
            <w:shd w:val="clear" w:color="auto" w:fill="auto"/>
            <w:vAlign w:val="center"/>
          </w:tcPr>
          <w:p w:rsidR="00F62B4E" w:rsidRPr="00F62B4E" w:rsidRDefault="00F62B4E" w:rsidP="00F62B4E">
            <w:pPr>
              <w:snapToGri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F62B4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/>
              </w:rPr>
              <w:t>Зміни в професійному стандарті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F62B4E" w:rsidRPr="00F62B4E" w:rsidRDefault="00F62B4E" w:rsidP="00F62B4E">
            <w:pPr>
              <w:snapToGrid w:val="0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F62B4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/>
              </w:rPr>
              <w:t>Дата внесення змін</w:t>
            </w:r>
          </w:p>
        </w:tc>
      </w:tr>
      <w:tr w:rsidR="00F62B4E" w:rsidRPr="00E24A18" w:rsidTr="00F36F14">
        <w:tc>
          <w:tcPr>
            <w:tcW w:w="846" w:type="dxa"/>
            <w:shd w:val="clear" w:color="auto" w:fill="auto"/>
          </w:tcPr>
          <w:p w:rsidR="00F62B4E" w:rsidRPr="00F62B4E" w:rsidRDefault="00F62B4E" w:rsidP="00F62B4E">
            <w:pPr>
              <w:snapToGrid w:val="0"/>
              <w:spacing w:after="0"/>
              <w:ind w:left="0"/>
              <w:jc w:val="center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/>
              </w:rPr>
            </w:pPr>
            <w:r w:rsidRPr="00F62B4E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  <w:lang w:val="uk-UA"/>
              </w:rPr>
              <w:t>1.</w:t>
            </w:r>
          </w:p>
        </w:tc>
        <w:tc>
          <w:tcPr>
            <w:tcW w:w="6827" w:type="dxa"/>
            <w:shd w:val="clear" w:color="auto" w:fill="auto"/>
          </w:tcPr>
          <w:p w:rsidR="00F62B4E" w:rsidRPr="00E24A18" w:rsidRDefault="00F62B4E" w:rsidP="00F36F1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82" w:type="dxa"/>
            <w:shd w:val="clear" w:color="auto" w:fill="auto"/>
          </w:tcPr>
          <w:p w:rsidR="00F62B4E" w:rsidRPr="00E24A18" w:rsidRDefault="00F62B4E" w:rsidP="00F36F14">
            <w:pPr>
              <w:snapToGrid w:val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F62B4E" w:rsidRDefault="00F62B4E" w:rsidP="00645114">
      <w:pPr>
        <w:ind w:left="709"/>
        <w:rPr>
          <w:rFonts w:ascii="Times New Roman" w:hAnsi="Times New Roman" w:cs="Times New Roman"/>
          <w:lang w:val="uk-UA"/>
        </w:rPr>
      </w:pPr>
    </w:p>
    <w:p w:rsidR="009A5B49" w:rsidRDefault="009A5B49" w:rsidP="00645114">
      <w:pPr>
        <w:ind w:left="709"/>
        <w:rPr>
          <w:rFonts w:ascii="Times New Roman" w:hAnsi="Times New Roman" w:cs="Times New Roman"/>
          <w:lang w:val="uk-UA"/>
        </w:rPr>
      </w:pPr>
    </w:p>
    <w:p w:rsidR="009A5B49" w:rsidRPr="009A5B49" w:rsidRDefault="009A5B49" w:rsidP="009A5B49">
      <w:pPr>
        <w:pStyle w:val="1"/>
        <w:pageBreakBefore/>
        <w:spacing w:before="0" w:after="120"/>
        <w:ind w:left="714"/>
        <w:jc w:val="right"/>
        <w:rPr>
          <w:rFonts w:ascii="Times New Roman" w:eastAsia="Times New Roman" w:hAnsi="Times New Roman" w:cs="Times New Roman"/>
          <w:color w:val="000000" w:themeColor="text1"/>
          <w:kern w:val="32"/>
          <w:sz w:val="28"/>
        </w:rPr>
      </w:pPr>
      <w:bookmarkStart w:id="53" w:name="_Toc412692143"/>
      <w:proofErr w:type="spellStart"/>
      <w:r w:rsidRPr="009A5B49">
        <w:rPr>
          <w:rFonts w:ascii="Times New Roman" w:eastAsia="Times New Roman" w:hAnsi="Times New Roman" w:cs="Times New Roman"/>
          <w:color w:val="000000" w:themeColor="text1"/>
          <w:kern w:val="32"/>
          <w:sz w:val="28"/>
        </w:rPr>
        <w:lastRenderedPageBreak/>
        <w:t>Додаток</w:t>
      </w:r>
      <w:bookmarkEnd w:id="53"/>
      <w:proofErr w:type="spellEnd"/>
    </w:p>
    <w:p w:rsidR="009A5B49" w:rsidRPr="009A5B49" w:rsidRDefault="009A5B49" w:rsidP="009A5B49">
      <w:pPr>
        <w:rPr>
          <w:rFonts w:ascii="Times New Roman" w:eastAsiaTheme="majorEastAsia" w:hAnsi="Times New Roman" w:cs="Times New Roman"/>
          <w:b/>
          <w:bCs/>
          <w:sz w:val="28"/>
          <w:szCs w:val="26"/>
          <w:lang w:val="uk-UA"/>
        </w:rPr>
      </w:pPr>
      <w:r w:rsidRPr="009A5B49">
        <w:rPr>
          <w:rFonts w:ascii="Times New Roman" w:eastAsiaTheme="majorEastAsia" w:hAnsi="Times New Roman" w:cs="Times New Roman"/>
          <w:b/>
          <w:bCs/>
          <w:sz w:val="28"/>
          <w:szCs w:val="26"/>
          <w:lang w:val="uk-UA"/>
        </w:rPr>
        <w:t>Перелік інструкцій з охорони</w:t>
      </w:r>
      <w:r>
        <w:rPr>
          <w:rFonts w:ascii="Times New Roman" w:eastAsiaTheme="majorEastAsia" w:hAnsi="Times New Roman" w:cs="Times New Roman"/>
          <w:b/>
          <w:bCs/>
          <w:sz w:val="28"/>
          <w:szCs w:val="26"/>
          <w:lang w:val="uk-UA"/>
        </w:rPr>
        <w:t xml:space="preserve"> праці за видами робіт</w:t>
      </w:r>
    </w:p>
    <w:p w:rsidR="009A5B49" w:rsidRPr="00763FFB" w:rsidRDefault="009A5B49" w:rsidP="009A5B49">
      <w:pPr>
        <w:pStyle w:val="af5"/>
        <w:numPr>
          <w:ilvl w:val="0"/>
          <w:numId w:val="31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63FF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Інструкція з охорони праці під час заміни, встановлення, відмикання й </w:t>
      </w:r>
      <w:proofErr w:type="spellStart"/>
      <w:r w:rsidRPr="00763FFB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підмикання</w:t>
      </w:r>
      <w:proofErr w:type="spellEnd"/>
      <w:r w:rsidRPr="00763FF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однофазних електролічильників;</w:t>
      </w:r>
    </w:p>
    <w:p w:rsidR="009A5B49" w:rsidRPr="00763FFB" w:rsidRDefault="009A5B49" w:rsidP="009A5B49">
      <w:pPr>
        <w:pStyle w:val="af5"/>
        <w:numPr>
          <w:ilvl w:val="0"/>
          <w:numId w:val="31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63FFB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Інструкція з охорони праці під час заміни та встановлення трифазних електролічильників безпосереднього увімкнення;</w:t>
      </w:r>
    </w:p>
    <w:p w:rsidR="009A5B49" w:rsidRPr="00763FFB" w:rsidRDefault="009A5B49" w:rsidP="009A5B49">
      <w:pPr>
        <w:pStyle w:val="af5"/>
        <w:numPr>
          <w:ilvl w:val="0"/>
          <w:numId w:val="31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63FF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Інструкція з охорони праці під час заміни та встановлення трифазних електролічильників, </w:t>
      </w:r>
      <w:proofErr w:type="spellStart"/>
      <w:r w:rsidRPr="00763FFB">
        <w:rPr>
          <w:rFonts w:ascii="Times New Roman" w:hAnsi="Times New Roman" w:cs="Times New Roman"/>
          <w:color w:val="000000"/>
          <w:sz w:val="24"/>
          <w:szCs w:val="24"/>
          <w:lang w:val="uk-UA"/>
        </w:rPr>
        <w:t>підімкнених</w:t>
      </w:r>
      <w:proofErr w:type="spellEnd"/>
      <w:r w:rsidRPr="00763FF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через вимірювальні трансформатори струму в електроустановках напругою до 1000 В;</w:t>
      </w:r>
    </w:p>
    <w:p w:rsidR="009A5B49" w:rsidRPr="00763FFB" w:rsidRDefault="009A5B49" w:rsidP="009A5B49">
      <w:pPr>
        <w:pStyle w:val="af5"/>
        <w:numPr>
          <w:ilvl w:val="0"/>
          <w:numId w:val="31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63FFB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Інструкція з охорони праці під час виконання робіт з електровимірювальними кліщами в електроустановках до 1000 В;</w:t>
      </w:r>
    </w:p>
    <w:p w:rsidR="009A5B49" w:rsidRPr="00763FFB" w:rsidRDefault="009A5B49" w:rsidP="009A5B49">
      <w:pPr>
        <w:pStyle w:val="af5"/>
        <w:numPr>
          <w:ilvl w:val="0"/>
          <w:numId w:val="31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63FFB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Інструкція з охорони праці під час виконання робіт із використанням навантажувальних пристроїв;</w:t>
      </w:r>
    </w:p>
    <w:p w:rsidR="009A5B49" w:rsidRPr="00763FFB" w:rsidRDefault="009A5B49" w:rsidP="009A5B49">
      <w:pPr>
        <w:pStyle w:val="af5"/>
        <w:numPr>
          <w:ilvl w:val="0"/>
          <w:numId w:val="31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63FF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Інструкція з охорони праці під час роботи з приладом </w:t>
      </w:r>
      <w:proofErr w:type="spellStart"/>
      <w:r w:rsidRPr="00763FFB">
        <w:rPr>
          <w:rFonts w:ascii="Times New Roman" w:hAnsi="Times New Roman" w:cs="Times New Roman"/>
          <w:color w:val="000000"/>
          <w:sz w:val="24"/>
          <w:szCs w:val="24"/>
          <w:lang w:val="uk-UA"/>
        </w:rPr>
        <w:t>вольтамперфазометр</w:t>
      </w:r>
      <w:proofErr w:type="spellEnd"/>
      <w:r w:rsidRPr="00763FFB">
        <w:rPr>
          <w:rFonts w:ascii="Times New Roman" w:hAnsi="Times New Roman" w:cs="Times New Roman"/>
          <w:color w:val="000000"/>
          <w:sz w:val="24"/>
          <w:szCs w:val="24"/>
          <w:lang w:val="uk-UA"/>
        </w:rPr>
        <w:t>;</w:t>
      </w:r>
    </w:p>
    <w:p w:rsidR="009A5B49" w:rsidRPr="00763FFB" w:rsidRDefault="009A5B49" w:rsidP="009A5B49">
      <w:pPr>
        <w:pStyle w:val="af5"/>
        <w:numPr>
          <w:ilvl w:val="0"/>
          <w:numId w:val="31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63FFB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Інструкція з охорони праці під час роботи зі зразковим лічильником;</w:t>
      </w:r>
    </w:p>
    <w:p w:rsidR="009A5B49" w:rsidRPr="00763FFB" w:rsidRDefault="009A5B49" w:rsidP="009A5B49">
      <w:pPr>
        <w:pStyle w:val="af5"/>
        <w:numPr>
          <w:ilvl w:val="0"/>
          <w:numId w:val="31"/>
        </w:numPr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763FFB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Інструкція з охорони праці під час виконання робіт із вимірювання перерізу проводу штангенциркулем;</w:t>
      </w:r>
    </w:p>
    <w:p w:rsidR="009A5B49" w:rsidRPr="00763FFB" w:rsidRDefault="009A5B49" w:rsidP="009A5B49">
      <w:pPr>
        <w:pStyle w:val="af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63FFB">
        <w:rPr>
          <w:rFonts w:ascii="Times New Roman" w:hAnsi="Times New Roman" w:cs="Times New Roman"/>
          <w:sz w:val="24"/>
          <w:szCs w:val="24"/>
          <w:lang w:val="uk-UA"/>
        </w:rPr>
        <w:t xml:space="preserve">Інструкція з візуального зняття показів із </w:t>
      </w:r>
      <w:proofErr w:type="spellStart"/>
      <w:r w:rsidRPr="00763FFB">
        <w:rPr>
          <w:rFonts w:ascii="Times New Roman" w:hAnsi="Times New Roman" w:cs="Times New Roman"/>
          <w:sz w:val="24"/>
          <w:szCs w:val="24"/>
          <w:lang w:val="uk-UA"/>
        </w:rPr>
        <w:t>багатотарифних</w:t>
      </w:r>
      <w:proofErr w:type="spellEnd"/>
      <w:r w:rsidRPr="00763FFB">
        <w:rPr>
          <w:rFonts w:ascii="Times New Roman" w:hAnsi="Times New Roman" w:cs="Times New Roman"/>
          <w:sz w:val="24"/>
          <w:szCs w:val="24"/>
          <w:lang w:val="uk-UA"/>
        </w:rPr>
        <w:t xml:space="preserve"> приладів обліку;</w:t>
      </w:r>
    </w:p>
    <w:p w:rsidR="009A5B49" w:rsidRPr="00763FFB" w:rsidRDefault="009A5B49" w:rsidP="009A5B49">
      <w:pPr>
        <w:pStyle w:val="af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63FFB">
        <w:rPr>
          <w:rFonts w:ascii="Times New Roman" w:hAnsi="Times New Roman" w:cs="Times New Roman"/>
          <w:sz w:val="24"/>
          <w:szCs w:val="24"/>
          <w:lang w:val="uk-UA"/>
        </w:rPr>
        <w:t>Інструкція з використання індикаторів впливу магнітного та електромагнітного полів;</w:t>
      </w:r>
    </w:p>
    <w:p w:rsidR="009A5B49" w:rsidRPr="00763FFB" w:rsidRDefault="009A5B49" w:rsidP="009A5B49">
      <w:pPr>
        <w:pStyle w:val="af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63FFB">
        <w:rPr>
          <w:rFonts w:ascii="Times New Roman" w:hAnsi="Times New Roman" w:cs="Times New Roman"/>
          <w:color w:val="000000"/>
          <w:sz w:val="24"/>
          <w:szCs w:val="24"/>
          <w:lang w:val="uk-UA"/>
        </w:rPr>
        <w:t>Інструкція з охорони праці під час виконання робіт із використанням ручного електрифікованого інструменту;</w:t>
      </w:r>
    </w:p>
    <w:p w:rsidR="009A5B49" w:rsidRPr="00763FFB" w:rsidRDefault="009A5B49" w:rsidP="009A5B49">
      <w:pPr>
        <w:pStyle w:val="af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63FFB">
        <w:rPr>
          <w:rFonts w:ascii="Times New Roman" w:hAnsi="Times New Roman" w:cs="Times New Roman"/>
          <w:sz w:val="24"/>
          <w:szCs w:val="24"/>
          <w:lang w:val="uk-UA"/>
        </w:rPr>
        <w:t>Інструкція з охорони праці під час заміни та встановлення трифазних електролічильників прямого увімкнення;</w:t>
      </w:r>
    </w:p>
    <w:p w:rsidR="009A5B49" w:rsidRPr="00763FFB" w:rsidRDefault="009A5B49" w:rsidP="009A5B49">
      <w:pPr>
        <w:pStyle w:val="af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63FFB">
        <w:rPr>
          <w:rFonts w:ascii="Times New Roman" w:hAnsi="Times New Roman" w:cs="Times New Roman"/>
          <w:sz w:val="24"/>
          <w:szCs w:val="24"/>
          <w:lang w:val="uk-UA"/>
        </w:rPr>
        <w:t>Інструкція з охорони праці під час виконання робіт із дистанційним вимірювачем струму на ПЛ-0,4 кВ;</w:t>
      </w:r>
    </w:p>
    <w:p w:rsidR="009A5B49" w:rsidRPr="00763FFB" w:rsidRDefault="009A5B49" w:rsidP="009A5B49">
      <w:pPr>
        <w:pStyle w:val="af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63FFB">
        <w:rPr>
          <w:rFonts w:ascii="Times New Roman" w:hAnsi="Times New Roman" w:cs="Times New Roman"/>
          <w:sz w:val="24"/>
          <w:szCs w:val="24"/>
          <w:lang w:val="uk-UA"/>
        </w:rPr>
        <w:t>Інструкція з охорони праці під час виконання робіт із відімкнення від ПЛ-0,4 кВ проводів відгалужень однофазних вводів споживачів із використанням спеціального пристосування для обрізування проводів типу «секатор»;</w:t>
      </w:r>
    </w:p>
    <w:p w:rsidR="009A5B49" w:rsidRPr="00763FFB" w:rsidRDefault="009A5B49" w:rsidP="009A5B49">
      <w:pPr>
        <w:pStyle w:val="af5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lang w:val="uk-UA"/>
        </w:rPr>
      </w:pPr>
      <w:r w:rsidRPr="00763FFB">
        <w:rPr>
          <w:rFonts w:ascii="Times New Roman" w:hAnsi="Times New Roman" w:cs="Times New Roman"/>
          <w:sz w:val="24"/>
          <w:szCs w:val="24"/>
          <w:lang w:val="uk-UA"/>
        </w:rPr>
        <w:t xml:space="preserve">Інструкція з візуального зняття показань із </w:t>
      </w:r>
      <w:proofErr w:type="spellStart"/>
      <w:r w:rsidRPr="00763FFB">
        <w:rPr>
          <w:rFonts w:ascii="Times New Roman" w:hAnsi="Times New Roman" w:cs="Times New Roman"/>
          <w:sz w:val="24"/>
          <w:szCs w:val="24"/>
          <w:lang w:val="uk-UA"/>
        </w:rPr>
        <w:t>багатотарифних</w:t>
      </w:r>
      <w:proofErr w:type="spellEnd"/>
      <w:r w:rsidRPr="00763FFB">
        <w:rPr>
          <w:rFonts w:ascii="Times New Roman" w:hAnsi="Times New Roman" w:cs="Times New Roman"/>
          <w:sz w:val="24"/>
          <w:szCs w:val="24"/>
          <w:lang w:val="uk-UA"/>
        </w:rPr>
        <w:t xml:space="preserve"> приладів обліку;</w:t>
      </w:r>
    </w:p>
    <w:p w:rsidR="009A5B49" w:rsidRDefault="009A5B49" w:rsidP="00645114">
      <w:pPr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DF6B03" w:rsidRDefault="00DF6B03" w:rsidP="00645114">
      <w:pPr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p w:rsidR="00DF6B03" w:rsidRPr="00763FFB" w:rsidRDefault="00DF6B03" w:rsidP="00645114">
      <w:pPr>
        <w:ind w:left="709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F6B03" w:rsidRPr="00763FFB" w:rsidSect="00884C38">
      <w:footerReference w:type="default" r:id="rId9"/>
      <w:type w:val="continuous"/>
      <w:pgSz w:w="11906" w:h="16838"/>
      <w:pgMar w:top="1440" w:right="1080" w:bottom="1440" w:left="108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8F6" w:rsidRDefault="009838F6" w:rsidP="001A6F1D">
      <w:r>
        <w:separator/>
      </w:r>
    </w:p>
  </w:endnote>
  <w:endnote w:type="continuationSeparator" w:id="0">
    <w:p w:rsidR="009838F6" w:rsidRDefault="009838F6" w:rsidP="001A6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4398809"/>
      <w:docPartObj>
        <w:docPartGallery w:val="Page Numbers (Bottom of Page)"/>
        <w:docPartUnique/>
      </w:docPartObj>
    </w:sdtPr>
    <w:sdtContent>
      <w:p w:rsidR="001B7CB6" w:rsidRDefault="001B7CB6" w:rsidP="00DD0FD3">
        <w:pPr>
          <w:pStyle w:val="aa"/>
          <w:tabs>
            <w:tab w:val="right" w:pos="9921"/>
          </w:tabs>
        </w:pPr>
        <w:r>
          <w:rPr>
            <w:lang w:val="uk"/>
          </w:rPr>
          <w:tab/>
        </w:r>
        <w:r>
          <w:rPr>
            <w:lang w:val="uk"/>
          </w:rPr>
          <w:tab/>
        </w:r>
        <w:r>
          <w:rPr>
            <w:lang w:val="uk"/>
          </w:rPr>
          <w:tab/>
        </w:r>
        <w:r>
          <w:rPr>
            <w:lang w:val="uk"/>
          </w:rPr>
          <w:fldChar w:fldCharType="begin"/>
        </w:r>
        <w:r>
          <w:rPr>
            <w:lang w:val="uk"/>
          </w:rPr>
          <w:instrText>PAGE   \* MERGEFORMAT</w:instrText>
        </w:r>
        <w:r>
          <w:rPr>
            <w:lang w:val="uk"/>
          </w:rPr>
          <w:fldChar w:fldCharType="separate"/>
        </w:r>
        <w:r w:rsidR="00CF12CB">
          <w:rPr>
            <w:noProof/>
            <w:lang w:val="uk"/>
          </w:rPr>
          <w:t>1</w:t>
        </w:r>
        <w:r>
          <w:rPr>
            <w:lang w:val="uk"/>
          </w:rPr>
          <w:fldChar w:fldCharType="end"/>
        </w:r>
      </w:p>
    </w:sdtContent>
  </w:sdt>
  <w:p w:rsidR="001B7CB6" w:rsidRDefault="001B7CB6" w:rsidP="001A6F1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8F6" w:rsidRDefault="009838F6" w:rsidP="001A6F1D">
      <w:r>
        <w:separator/>
      </w:r>
    </w:p>
  </w:footnote>
  <w:footnote w:type="continuationSeparator" w:id="0">
    <w:p w:rsidR="009838F6" w:rsidRDefault="009838F6" w:rsidP="001A6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0D95"/>
    <w:multiLevelType w:val="hybridMultilevel"/>
    <w:tmpl w:val="97D2B6E2"/>
    <w:lvl w:ilvl="0" w:tplc="0419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">
    <w:nsid w:val="04DC29BA"/>
    <w:multiLevelType w:val="hybridMultilevel"/>
    <w:tmpl w:val="0226AF84"/>
    <w:lvl w:ilvl="0" w:tplc="7B305772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2">
    <w:nsid w:val="105C5592"/>
    <w:multiLevelType w:val="hybridMultilevel"/>
    <w:tmpl w:val="159EBA02"/>
    <w:lvl w:ilvl="0" w:tplc="04190005">
      <w:start w:val="1"/>
      <w:numFmt w:val="bullet"/>
      <w:lvlText w:val=""/>
      <w:lvlJc w:val="left"/>
      <w:pPr>
        <w:ind w:left="14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3">
    <w:nsid w:val="18715133"/>
    <w:multiLevelType w:val="hybridMultilevel"/>
    <w:tmpl w:val="99A619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10347"/>
    <w:multiLevelType w:val="hybridMultilevel"/>
    <w:tmpl w:val="D9AACA36"/>
    <w:lvl w:ilvl="0" w:tplc="7B30577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B1D66DF"/>
    <w:multiLevelType w:val="hybridMultilevel"/>
    <w:tmpl w:val="BFB071A2"/>
    <w:lvl w:ilvl="0" w:tplc="0419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6">
    <w:nsid w:val="1D126D39"/>
    <w:multiLevelType w:val="hybridMultilevel"/>
    <w:tmpl w:val="C27A59D2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AD30C0D"/>
    <w:multiLevelType w:val="multilevel"/>
    <w:tmpl w:val="24042C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834086"/>
    <w:multiLevelType w:val="hybridMultilevel"/>
    <w:tmpl w:val="4F84F372"/>
    <w:lvl w:ilvl="0" w:tplc="0419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>
    <w:nsid w:val="37C40ECD"/>
    <w:multiLevelType w:val="hybridMultilevel"/>
    <w:tmpl w:val="332A1B5C"/>
    <w:lvl w:ilvl="0" w:tplc="04190005">
      <w:start w:val="1"/>
      <w:numFmt w:val="bullet"/>
      <w:lvlText w:val=""/>
      <w:lvlJc w:val="left"/>
      <w:pPr>
        <w:ind w:left="7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0">
    <w:nsid w:val="38EA2C4E"/>
    <w:multiLevelType w:val="hybridMultilevel"/>
    <w:tmpl w:val="D21E6BCA"/>
    <w:lvl w:ilvl="0" w:tplc="7B305772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3EC41C70"/>
    <w:multiLevelType w:val="hybridMultilevel"/>
    <w:tmpl w:val="4254F84A"/>
    <w:lvl w:ilvl="0" w:tplc="0419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2">
    <w:nsid w:val="42C30661"/>
    <w:multiLevelType w:val="hybridMultilevel"/>
    <w:tmpl w:val="AD2CF7BA"/>
    <w:lvl w:ilvl="0" w:tplc="04190005">
      <w:start w:val="1"/>
      <w:numFmt w:val="bullet"/>
      <w:lvlText w:val="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>
    <w:nsid w:val="461E366F"/>
    <w:multiLevelType w:val="hybridMultilevel"/>
    <w:tmpl w:val="F76EBEA6"/>
    <w:lvl w:ilvl="0" w:tplc="7B305772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4">
    <w:nsid w:val="49AC2253"/>
    <w:multiLevelType w:val="multilevel"/>
    <w:tmpl w:val="0BB453C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 w:themeColor="text1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abstractNum w:abstractNumId="15">
    <w:nsid w:val="530A713B"/>
    <w:multiLevelType w:val="hybridMultilevel"/>
    <w:tmpl w:val="83D2A03C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5B407229"/>
    <w:multiLevelType w:val="hybridMultilevel"/>
    <w:tmpl w:val="C1B0F794"/>
    <w:lvl w:ilvl="0" w:tplc="0419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7">
    <w:nsid w:val="5FCD1730"/>
    <w:multiLevelType w:val="hybridMultilevel"/>
    <w:tmpl w:val="77FC9970"/>
    <w:lvl w:ilvl="0" w:tplc="7B305772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8">
    <w:nsid w:val="60543473"/>
    <w:multiLevelType w:val="hybridMultilevel"/>
    <w:tmpl w:val="D26876C8"/>
    <w:lvl w:ilvl="0" w:tplc="7B305772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9">
    <w:nsid w:val="6E340167"/>
    <w:multiLevelType w:val="hybridMultilevel"/>
    <w:tmpl w:val="E638887E"/>
    <w:lvl w:ilvl="0" w:tplc="6E705A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0">
    <w:nsid w:val="6EEE6D51"/>
    <w:multiLevelType w:val="hybridMultilevel"/>
    <w:tmpl w:val="9BD4B17E"/>
    <w:lvl w:ilvl="0" w:tplc="A994417C">
      <w:start w:val="1"/>
      <w:numFmt w:val="bullet"/>
      <w:pStyle w:val="111"/>
      <w:lvlText w:val=""/>
      <w:lvlJc w:val="left"/>
      <w:pPr>
        <w:ind w:left="23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17328E2"/>
    <w:multiLevelType w:val="hybridMultilevel"/>
    <w:tmpl w:val="63DEB6A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707D12"/>
    <w:multiLevelType w:val="hybridMultilevel"/>
    <w:tmpl w:val="EF8A1100"/>
    <w:lvl w:ilvl="0" w:tplc="04190005">
      <w:start w:val="1"/>
      <w:numFmt w:val="bullet"/>
      <w:lvlText w:val=""/>
      <w:lvlJc w:val="left"/>
      <w:pPr>
        <w:ind w:left="17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23">
    <w:nsid w:val="72A44C7E"/>
    <w:multiLevelType w:val="hybridMultilevel"/>
    <w:tmpl w:val="7C3EC69C"/>
    <w:lvl w:ilvl="0" w:tplc="7F3E03A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4">
    <w:nsid w:val="7392660F"/>
    <w:multiLevelType w:val="hybridMultilevel"/>
    <w:tmpl w:val="474EF200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B9004B6"/>
    <w:multiLevelType w:val="hybridMultilevel"/>
    <w:tmpl w:val="D25822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5B2B33"/>
    <w:multiLevelType w:val="hybridMultilevel"/>
    <w:tmpl w:val="16BA2AB0"/>
    <w:lvl w:ilvl="0" w:tplc="04190005">
      <w:start w:val="1"/>
      <w:numFmt w:val="bullet"/>
      <w:lvlText w:val=""/>
      <w:lvlJc w:val="left"/>
      <w:pPr>
        <w:ind w:left="7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4"/>
  </w:num>
  <w:num w:numId="4">
    <w:abstractNumId w:val="16"/>
  </w:num>
  <w:num w:numId="5">
    <w:abstractNumId w:val="9"/>
  </w:num>
  <w:num w:numId="6">
    <w:abstractNumId w:val="26"/>
  </w:num>
  <w:num w:numId="7">
    <w:abstractNumId w:val="11"/>
  </w:num>
  <w:num w:numId="8">
    <w:abstractNumId w:val="12"/>
  </w:num>
  <w:num w:numId="9">
    <w:abstractNumId w:val="15"/>
  </w:num>
  <w:num w:numId="10">
    <w:abstractNumId w:val="8"/>
  </w:num>
  <w:num w:numId="11">
    <w:abstractNumId w:val="20"/>
  </w:num>
  <w:num w:numId="12">
    <w:abstractNumId w:val="20"/>
  </w:num>
  <w:num w:numId="13">
    <w:abstractNumId w:val="20"/>
  </w:num>
  <w:num w:numId="14">
    <w:abstractNumId w:val="20"/>
  </w:num>
  <w:num w:numId="15">
    <w:abstractNumId w:val="20"/>
  </w:num>
  <w:num w:numId="16">
    <w:abstractNumId w:val="20"/>
  </w:num>
  <w:num w:numId="17">
    <w:abstractNumId w:val="20"/>
  </w:num>
  <w:num w:numId="18">
    <w:abstractNumId w:val="20"/>
  </w:num>
  <w:num w:numId="19">
    <w:abstractNumId w:val="20"/>
  </w:num>
  <w:num w:numId="20">
    <w:abstractNumId w:val="20"/>
  </w:num>
  <w:num w:numId="21">
    <w:abstractNumId w:val="20"/>
  </w:num>
  <w:num w:numId="22">
    <w:abstractNumId w:val="22"/>
  </w:num>
  <w:num w:numId="23">
    <w:abstractNumId w:val="24"/>
  </w:num>
  <w:num w:numId="24">
    <w:abstractNumId w:val="4"/>
  </w:num>
  <w:num w:numId="25">
    <w:abstractNumId w:val="10"/>
  </w:num>
  <w:num w:numId="26">
    <w:abstractNumId w:val="23"/>
  </w:num>
  <w:num w:numId="27">
    <w:abstractNumId w:val="19"/>
  </w:num>
  <w:num w:numId="28">
    <w:abstractNumId w:val="6"/>
  </w:num>
  <w:num w:numId="29">
    <w:abstractNumId w:val="21"/>
  </w:num>
  <w:num w:numId="30">
    <w:abstractNumId w:val="25"/>
  </w:num>
  <w:num w:numId="31">
    <w:abstractNumId w:val="3"/>
  </w:num>
  <w:num w:numId="32">
    <w:abstractNumId w:val="5"/>
  </w:num>
  <w:num w:numId="33">
    <w:abstractNumId w:val="1"/>
  </w:num>
  <w:num w:numId="34">
    <w:abstractNumId w:val="0"/>
  </w:num>
  <w:num w:numId="35">
    <w:abstractNumId w:val="18"/>
  </w:num>
  <w:num w:numId="36">
    <w:abstractNumId w:val="13"/>
  </w:num>
  <w:num w:numId="37">
    <w:abstractNumId w:val="2"/>
  </w:num>
  <w:num w:numId="38">
    <w:abstractNumId w:val="17"/>
  </w:num>
  <w:num w:numId="39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CF5"/>
    <w:rsid w:val="000012C5"/>
    <w:rsid w:val="00002796"/>
    <w:rsid w:val="00004B7E"/>
    <w:rsid w:val="000053E8"/>
    <w:rsid w:val="00006D4E"/>
    <w:rsid w:val="00010773"/>
    <w:rsid w:val="00010945"/>
    <w:rsid w:val="000134A5"/>
    <w:rsid w:val="00015F6B"/>
    <w:rsid w:val="00016335"/>
    <w:rsid w:val="00017B66"/>
    <w:rsid w:val="00021727"/>
    <w:rsid w:val="00021D0C"/>
    <w:rsid w:val="00022F83"/>
    <w:rsid w:val="000252E3"/>
    <w:rsid w:val="00025D94"/>
    <w:rsid w:val="0002632B"/>
    <w:rsid w:val="000265A1"/>
    <w:rsid w:val="00027C7D"/>
    <w:rsid w:val="00031425"/>
    <w:rsid w:val="00032620"/>
    <w:rsid w:val="0003674E"/>
    <w:rsid w:val="0005194C"/>
    <w:rsid w:val="000522C0"/>
    <w:rsid w:val="00052831"/>
    <w:rsid w:val="00054BF0"/>
    <w:rsid w:val="00056A9E"/>
    <w:rsid w:val="00056C05"/>
    <w:rsid w:val="00060830"/>
    <w:rsid w:val="00067D3E"/>
    <w:rsid w:val="00070E2D"/>
    <w:rsid w:val="000712D4"/>
    <w:rsid w:val="00071B2F"/>
    <w:rsid w:val="00073B6D"/>
    <w:rsid w:val="00074386"/>
    <w:rsid w:val="0007438C"/>
    <w:rsid w:val="0007550D"/>
    <w:rsid w:val="00077B66"/>
    <w:rsid w:val="000814E7"/>
    <w:rsid w:val="00082155"/>
    <w:rsid w:val="00082569"/>
    <w:rsid w:val="00083AC5"/>
    <w:rsid w:val="00092251"/>
    <w:rsid w:val="00093544"/>
    <w:rsid w:val="000938F7"/>
    <w:rsid w:val="000944DB"/>
    <w:rsid w:val="00094D00"/>
    <w:rsid w:val="000972F9"/>
    <w:rsid w:val="000A262E"/>
    <w:rsid w:val="000A3D4C"/>
    <w:rsid w:val="000A4B91"/>
    <w:rsid w:val="000A71FF"/>
    <w:rsid w:val="000B04A8"/>
    <w:rsid w:val="000B0649"/>
    <w:rsid w:val="000B1EF1"/>
    <w:rsid w:val="000B7E94"/>
    <w:rsid w:val="000C07C5"/>
    <w:rsid w:val="000C3409"/>
    <w:rsid w:val="000C404F"/>
    <w:rsid w:val="000D4C3A"/>
    <w:rsid w:val="000D6329"/>
    <w:rsid w:val="000D7BDE"/>
    <w:rsid w:val="000E039E"/>
    <w:rsid w:val="000E3CAD"/>
    <w:rsid w:val="000E5E06"/>
    <w:rsid w:val="000E6057"/>
    <w:rsid w:val="000E6D83"/>
    <w:rsid w:val="000E7191"/>
    <w:rsid w:val="000F23D4"/>
    <w:rsid w:val="000F36EA"/>
    <w:rsid w:val="000F3F7F"/>
    <w:rsid w:val="000F654B"/>
    <w:rsid w:val="000F72E6"/>
    <w:rsid w:val="00101094"/>
    <w:rsid w:val="0010185B"/>
    <w:rsid w:val="00102097"/>
    <w:rsid w:val="001104FA"/>
    <w:rsid w:val="001156DF"/>
    <w:rsid w:val="00116FA0"/>
    <w:rsid w:val="001173A1"/>
    <w:rsid w:val="00122060"/>
    <w:rsid w:val="00123330"/>
    <w:rsid w:val="0012346C"/>
    <w:rsid w:val="0013324F"/>
    <w:rsid w:val="00135008"/>
    <w:rsid w:val="001353FD"/>
    <w:rsid w:val="00136D53"/>
    <w:rsid w:val="00137F32"/>
    <w:rsid w:val="00137F58"/>
    <w:rsid w:val="0014046C"/>
    <w:rsid w:val="00141DFA"/>
    <w:rsid w:val="00143209"/>
    <w:rsid w:val="001434AA"/>
    <w:rsid w:val="00143CF5"/>
    <w:rsid w:val="00154A24"/>
    <w:rsid w:val="00154ECA"/>
    <w:rsid w:val="00156FF5"/>
    <w:rsid w:val="00166869"/>
    <w:rsid w:val="00167420"/>
    <w:rsid w:val="00171181"/>
    <w:rsid w:val="00174EA1"/>
    <w:rsid w:val="0017510B"/>
    <w:rsid w:val="00176FF5"/>
    <w:rsid w:val="00177736"/>
    <w:rsid w:val="001801F1"/>
    <w:rsid w:val="00180D47"/>
    <w:rsid w:val="00185893"/>
    <w:rsid w:val="0019215D"/>
    <w:rsid w:val="001949A8"/>
    <w:rsid w:val="00194A3F"/>
    <w:rsid w:val="001A1C76"/>
    <w:rsid w:val="001A24F1"/>
    <w:rsid w:val="001A2539"/>
    <w:rsid w:val="001A3AF7"/>
    <w:rsid w:val="001A5D19"/>
    <w:rsid w:val="001A6F1D"/>
    <w:rsid w:val="001B1C2C"/>
    <w:rsid w:val="001B751A"/>
    <w:rsid w:val="001B7CB6"/>
    <w:rsid w:val="001C0300"/>
    <w:rsid w:val="001C1A7C"/>
    <w:rsid w:val="001C4B7D"/>
    <w:rsid w:val="001C4D52"/>
    <w:rsid w:val="001C7894"/>
    <w:rsid w:val="001D11B1"/>
    <w:rsid w:val="001D11E9"/>
    <w:rsid w:val="001D2BB4"/>
    <w:rsid w:val="001D4F64"/>
    <w:rsid w:val="001D5F5F"/>
    <w:rsid w:val="001D7119"/>
    <w:rsid w:val="001E1791"/>
    <w:rsid w:val="001F31DF"/>
    <w:rsid w:val="001F6B2F"/>
    <w:rsid w:val="001F7126"/>
    <w:rsid w:val="001F7F12"/>
    <w:rsid w:val="00206B45"/>
    <w:rsid w:val="00207802"/>
    <w:rsid w:val="00207BDA"/>
    <w:rsid w:val="002112BD"/>
    <w:rsid w:val="00220409"/>
    <w:rsid w:val="0022188A"/>
    <w:rsid w:val="00222EB7"/>
    <w:rsid w:val="00223974"/>
    <w:rsid w:val="00223BBC"/>
    <w:rsid w:val="00224B88"/>
    <w:rsid w:val="00232738"/>
    <w:rsid w:val="00233013"/>
    <w:rsid w:val="0024166F"/>
    <w:rsid w:val="002457AF"/>
    <w:rsid w:val="002506AA"/>
    <w:rsid w:val="00250EDF"/>
    <w:rsid w:val="0025169F"/>
    <w:rsid w:val="002521D5"/>
    <w:rsid w:val="00252AB2"/>
    <w:rsid w:val="00255522"/>
    <w:rsid w:val="0025704C"/>
    <w:rsid w:val="00257E68"/>
    <w:rsid w:val="00262B11"/>
    <w:rsid w:val="002648CB"/>
    <w:rsid w:val="002660E3"/>
    <w:rsid w:val="0026693E"/>
    <w:rsid w:val="00266D9C"/>
    <w:rsid w:val="0026736D"/>
    <w:rsid w:val="00282CC6"/>
    <w:rsid w:val="00286374"/>
    <w:rsid w:val="00290409"/>
    <w:rsid w:val="00290A37"/>
    <w:rsid w:val="002923CD"/>
    <w:rsid w:val="0029261F"/>
    <w:rsid w:val="00293ADB"/>
    <w:rsid w:val="00295366"/>
    <w:rsid w:val="0029664A"/>
    <w:rsid w:val="00297921"/>
    <w:rsid w:val="002A2BCB"/>
    <w:rsid w:val="002A3043"/>
    <w:rsid w:val="002A4959"/>
    <w:rsid w:val="002A5039"/>
    <w:rsid w:val="002A7235"/>
    <w:rsid w:val="002A73EC"/>
    <w:rsid w:val="002B0A7E"/>
    <w:rsid w:val="002B5FEB"/>
    <w:rsid w:val="002B7287"/>
    <w:rsid w:val="002B760B"/>
    <w:rsid w:val="002D059E"/>
    <w:rsid w:val="002D260A"/>
    <w:rsid w:val="002D2D97"/>
    <w:rsid w:val="002D3731"/>
    <w:rsid w:val="002D48F9"/>
    <w:rsid w:val="002D4BFA"/>
    <w:rsid w:val="002D7084"/>
    <w:rsid w:val="002E0C54"/>
    <w:rsid w:val="002E2395"/>
    <w:rsid w:val="002E37EB"/>
    <w:rsid w:val="002E3A00"/>
    <w:rsid w:val="002E77B8"/>
    <w:rsid w:val="002F0B75"/>
    <w:rsid w:val="002F0CBB"/>
    <w:rsid w:val="002F2A12"/>
    <w:rsid w:val="002F5AAD"/>
    <w:rsid w:val="00303F11"/>
    <w:rsid w:val="00310996"/>
    <w:rsid w:val="003149D8"/>
    <w:rsid w:val="0031542B"/>
    <w:rsid w:val="00315820"/>
    <w:rsid w:val="003218C3"/>
    <w:rsid w:val="00323A08"/>
    <w:rsid w:val="00323B0B"/>
    <w:rsid w:val="00324A9D"/>
    <w:rsid w:val="003262BF"/>
    <w:rsid w:val="00330F23"/>
    <w:rsid w:val="00331082"/>
    <w:rsid w:val="0033313F"/>
    <w:rsid w:val="0033471C"/>
    <w:rsid w:val="00335540"/>
    <w:rsid w:val="00335615"/>
    <w:rsid w:val="00336F02"/>
    <w:rsid w:val="00337D71"/>
    <w:rsid w:val="00341316"/>
    <w:rsid w:val="00346D0A"/>
    <w:rsid w:val="00352644"/>
    <w:rsid w:val="0035404B"/>
    <w:rsid w:val="003600BD"/>
    <w:rsid w:val="0036063D"/>
    <w:rsid w:val="0036224A"/>
    <w:rsid w:val="00363385"/>
    <w:rsid w:val="00367EFA"/>
    <w:rsid w:val="003704B9"/>
    <w:rsid w:val="00371655"/>
    <w:rsid w:val="00371D75"/>
    <w:rsid w:val="00373875"/>
    <w:rsid w:val="00374E10"/>
    <w:rsid w:val="00375AC7"/>
    <w:rsid w:val="00376C56"/>
    <w:rsid w:val="0038292C"/>
    <w:rsid w:val="003850D8"/>
    <w:rsid w:val="003858AD"/>
    <w:rsid w:val="003864E2"/>
    <w:rsid w:val="003869EB"/>
    <w:rsid w:val="0038741F"/>
    <w:rsid w:val="00392442"/>
    <w:rsid w:val="003A0E75"/>
    <w:rsid w:val="003A13EB"/>
    <w:rsid w:val="003A4955"/>
    <w:rsid w:val="003A4E68"/>
    <w:rsid w:val="003A5CCD"/>
    <w:rsid w:val="003A5D1F"/>
    <w:rsid w:val="003A7084"/>
    <w:rsid w:val="003A710A"/>
    <w:rsid w:val="003A76DF"/>
    <w:rsid w:val="003B00C8"/>
    <w:rsid w:val="003B0525"/>
    <w:rsid w:val="003B05E6"/>
    <w:rsid w:val="003B150F"/>
    <w:rsid w:val="003B27FE"/>
    <w:rsid w:val="003B5739"/>
    <w:rsid w:val="003C4D17"/>
    <w:rsid w:val="003D029D"/>
    <w:rsid w:val="003D11BD"/>
    <w:rsid w:val="003D3298"/>
    <w:rsid w:val="003D4558"/>
    <w:rsid w:val="003D488E"/>
    <w:rsid w:val="003E0D38"/>
    <w:rsid w:val="003E14BC"/>
    <w:rsid w:val="003E3533"/>
    <w:rsid w:val="003E5A43"/>
    <w:rsid w:val="003E6EC8"/>
    <w:rsid w:val="003E6FDA"/>
    <w:rsid w:val="003F1A48"/>
    <w:rsid w:val="003F31C9"/>
    <w:rsid w:val="003F71A9"/>
    <w:rsid w:val="00403236"/>
    <w:rsid w:val="0040528B"/>
    <w:rsid w:val="0041237D"/>
    <w:rsid w:val="004124E9"/>
    <w:rsid w:val="00412646"/>
    <w:rsid w:val="00413D19"/>
    <w:rsid w:val="00413E6A"/>
    <w:rsid w:val="00424740"/>
    <w:rsid w:val="00427E7A"/>
    <w:rsid w:val="00431890"/>
    <w:rsid w:val="00436541"/>
    <w:rsid w:val="00437E80"/>
    <w:rsid w:val="0044231A"/>
    <w:rsid w:val="004429C7"/>
    <w:rsid w:val="00442D6D"/>
    <w:rsid w:val="00446163"/>
    <w:rsid w:val="004465FD"/>
    <w:rsid w:val="0045226C"/>
    <w:rsid w:val="00462E48"/>
    <w:rsid w:val="00463B16"/>
    <w:rsid w:val="00463CC6"/>
    <w:rsid w:val="00464B6F"/>
    <w:rsid w:val="00464C60"/>
    <w:rsid w:val="00467FF1"/>
    <w:rsid w:val="00471717"/>
    <w:rsid w:val="004736D4"/>
    <w:rsid w:val="00475B01"/>
    <w:rsid w:val="00476F0F"/>
    <w:rsid w:val="004800BD"/>
    <w:rsid w:val="004858FA"/>
    <w:rsid w:val="00485B55"/>
    <w:rsid w:val="004941F5"/>
    <w:rsid w:val="004951FC"/>
    <w:rsid w:val="0049778B"/>
    <w:rsid w:val="004A29C7"/>
    <w:rsid w:val="004A2BE7"/>
    <w:rsid w:val="004A548D"/>
    <w:rsid w:val="004A65F9"/>
    <w:rsid w:val="004B458A"/>
    <w:rsid w:val="004B600A"/>
    <w:rsid w:val="004B61B4"/>
    <w:rsid w:val="004B7689"/>
    <w:rsid w:val="004C1CF5"/>
    <w:rsid w:val="004C70A4"/>
    <w:rsid w:val="004C7A0C"/>
    <w:rsid w:val="004D2069"/>
    <w:rsid w:val="004D2DF9"/>
    <w:rsid w:val="004D4071"/>
    <w:rsid w:val="004D5E44"/>
    <w:rsid w:val="004E2AB4"/>
    <w:rsid w:val="004E550E"/>
    <w:rsid w:val="004E6107"/>
    <w:rsid w:val="004F0B9A"/>
    <w:rsid w:val="004F1087"/>
    <w:rsid w:val="004F4D42"/>
    <w:rsid w:val="00501666"/>
    <w:rsid w:val="00505B0E"/>
    <w:rsid w:val="005066B3"/>
    <w:rsid w:val="005076DD"/>
    <w:rsid w:val="005116F0"/>
    <w:rsid w:val="00520D8F"/>
    <w:rsid w:val="00522C1C"/>
    <w:rsid w:val="0052380C"/>
    <w:rsid w:val="005258E1"/>
    <w:rsid w:val="005261D6"/>
    <w:rsid w:val="00527E47"/>
    <w:rsid w:val="00535146"/>
    <w:rsid w:val="005371B0"/>
    <w:rsid w:val="005421A2"/>
    <w:rsid w:val="0054284B"/>
    <w:rsid w:val="00542ECE"/>
    <w:rsid w:val="0054498F"/>
    <w:rsid w:val="00553B4C"/>
    <w:rsid w:val="00555BEC"/>
    <w:rsid w:val="0055727E"/>
    <w:rsid w:val="005600E3"/>
    <w:rsid w:val="00563993"/>
    <w:rsid w:val="005641B9"/>
    <w:rsid w:val="00567754"/>
    <w:rsid w:val="00570EAC"/>
    <w:rsid w:val="0057102C"/>
    <w:rsid w:val="0057183B"/>
    <w:rsid w:val="005721B0"/>
    <w:rsid w:val="005768DB"/>
    <w:rsid w:val="00580589"/>
    <w:rsid w:val="005846F4"/>
    <w:rsid w:val="0059347D"/>
    <w:rsid w:val="005951F9"/>
    <w:rsid w:val="0059793E"/>
    <w:rsid w:val="005A2F3D"/>
    <w:rsid w:val="005A57FD"/>
    <w:rsid w:val="005A783E"/>
    <w:rsid w:val="005B3D2A"/>
    <w:rsid w:val="005B46EA"/>
    <w:rsid w:val="005B5B7C"/>
    <w:rsid w:val="005B7F60"/>
    <w:rsid w:val="005C0F2F"/>
    <w:rsid w:val="005C3103"/>
    <w:rsid w:val="005C4242"/>
    <w:rsid w:val="005C5C86"/>
    <w:rsid w:val="005C68DF"/>
    <w:rsid w:val="005C7039"/>
    <w:rsid w:val="005D1B3F"/>
    <w:rsid w:val="005D36C8"/>
    <w:rsid w:val="005D7C2D"/>
    <w:rsid w:val="005E280A"/>
    <w:rsid w:val="005E7DF3"/>
    <w:rsid w:val="005F1812"/>
    <w:rsid w:val="005F2A5B"/>
    <w:rsid w:val="005F3857"/>
    <w:rsid w:val="005F3CF5"/>
    <w:rsid w:val="005F4B0D"/>
    <w:rsid w:val="0060214E"/>
    <w:rsid w:val="006052D3"/>
    <w:rsid w:val="006063F1"/>
    <w:rsid w:val="00616B98"/>
    <w:rsid w:val="00625336"/>
    <w:rsid w:val="006302CA"/>
    <w:rsid w:val="00630ED8"/>
    <w:rsid w:val="00631674"/>
    <w:rsid w:val="00636380"/>
    <w:rsid w:val="00640E85"/>
    <w:rsid w:val="00642925"/>
    <w:rsid w:val="0064350E"/>
    <w:rsid w:val="00645114"/>
    <w:rsid w:val="006454F6"/>
    <w:rsid w:val="00645962"/>
    <w:rsid w:val="00645FC3"/>
    <w:rsid w:val="0065426B"/>
    <w:rsid w:val="0066055A"/>
    <w:rsid w:val="0066190E"/>
    <w:rsid w:val="006624C2"/>
    <w:rsid w:val="00664B0E"/>
    <w:rsid w:val="00665867"/>
    <w:rsid w:val="00666343"/>
    <w:rsid w:val="00666B97"/>
    <w:rsid w:val="006676D8"/>
    <w:rsid w:val="00667911"/>
    <w:rsid w:val="00670929"/>
    <w:rsid w:val="006734F5"/>
    <w:rsid w:val="00676EC6"/>
    <w:rsid w:val="006867CE"/>
    <w:rsid w:val="00687F86"/>
    <w:rsid w:val="00691455"/>
    <w:rsid w:val="0069642A"/>
    <w:rsid w:val="006A12FC"/>
    <w:rsid w:val="006A4840"/>
    <w:rsid w:val="006A6E5C"/>
    <w:rsid w:val="006B0629"/>
    <w:rsid w:val="006B5216"/>
    <w:rsid w:val="006B5507"/>
    <w:rsid w:val="006B728E"/>
    <w:rsid w:val="006B7F7A"/>
    <w:rsid w:val="006C1F78"/>
    <w:rsid w:val="006C55AF"/>
    <w:rsid w:val="006D0D32"/>
    <w:rsid w:val="006D0F50"/>
    <w:rsid w:val="006D1B5A"/>
    <w:rsid w:val="006D4604"/>
    <w:rsid w:val="006D5189"/>
    <w:rsid w:val="006E262C"/>
    <w:rsid w:val="006E525F"/>
    <w:rsid w:val="006E547B"/>
    <w:rsid w:val="006F26FB"/>
    <w:rsid w:val="006F2DB4"/>
    <w:rsid w:val="006F712C"/>
    <w:rsid w:val="006F7639"/>
    <w:rsid w:val="0070129A"/>
    <w:rsid w:val="00702226"/>
    <w:rsid w:val="00702697"/>
    <w:rsid w:val="00703B71"/>
    <w:rsid w:val="007046DD"/>
    <w:rsid w:val="0070699B"/>
    <w:rsid w:val="00710E89"/>
    <w:rsid w:val="00713B85"/>
    <w:rsid w:val="007165F8"/>
    <w:rsid w:val="00720915"/>
    <w:rsid w:val="0072350F"/>
    <w:rsid w:val="0072497E"/>
    <w:rsid w:val="00724D1E"/>
    <w:rsid w:val="00730153"/>
    <w:rsid w:val="00732DB1"/>
    <w:rsid w:val="0073573A"/>
    <w:rsid w:val="007358A8"/>
    <w:rsid w:val="00735B45"/>
    <w:rsid w:val="00735C28"/>
    <w:rsid w:val="00740774"/>
    <w:rsid w:val="007409E9"/>
    <w:rsid w:val="0074184C"/>
    <w:rsid w:val="0074225B"/>
    <w:rsid w:val="0074330E"/>
    <w:rsid w:val="00744677"/>
    <w:rsid w:val="00744F62"/>
    <w:rsid w:val="007467DA"/>
    <w:rsid w:val="00746C5D"/>
    <w:rsid w:val="0075628D"/>
    <w:rsid w:val="00756F6B"/>
    <w:rsid w:val="00761A99"/>
    <w:rsid w:val="00763FFB"/>
    <w:rsid w:val="007640AD"/>
    <w:rsid w:val="00764ABE"/>
    <w:rsid w:val="00765C48"/>
    <w:rsid w:val="00767CEC"/>
    <w:rsid w:val="007702B0"/>
    <w:rsid w:val="00772EC3"/>
    <w:rsid w:val="00773FBA"/>
    <w:rsid w:val="00780471"/>
    <w:rsid w:val="00782829"/>
    <w:rsid w:val="0078485B"/>
    <w:rsid w:val="00784EAD"/>
    <w:rsid w:val="007851EA"/>
    <w:rsid w:val="00787812"/>
    <w:rsid w:val="007927A6"/>
    <w:rsid w:val="00792935"/>
    <w:rsid w:val="00794725"/>
    <w:rsid w:val="007A3E38"/>
    <w:rsid w:val="007A7609"/>
    <w:rsid w:val="007A7C17"/>
    <w:rsid w:val="007B318A"/>
    <w:rsid w:val="007B395A"/>
    <w:rsid w:val="007C04B2"/>
    <w:rsid w:val="007C3869"/>
    <w:rsid w:val="007C398F"/>
    <w:rsid w:val="007C3B0D"/>
    <w:rsid w:val="007C3CED"/>
    <w:rsid w:val="007C6654"/>
    <w:rsid w:val="007C67AB"/>
    <w:rsid w:val="007D1AC8"/>
    <w:rsid w:val="007D2E4C"/>
    <w:rsid w:val="007D3A1E"/>
    <w:rsid w:val="007D4A2D"/>
    <w:rsid w:val="007D62DD"/>
    <w:rsid w:val="007D6F4F"/>
    <w:rsid w:val="007E3642"/>
    <w:rsid w:val="007E5576"/>
    <w:rsid w:val="007F1468"/>
    <w:rsid w:val="007F24BE"/>
    <w:rsid w:val="007F2BAD"/>
    <w:rsid w:val="008075EF"/>
    <w:rsid w:val="00807676"/>
    <w:rsid w:val="008126A4"/>
    <w:rsid w:val="008131B3"/>
    <w:rsid w:val="0081541D"/>
    <w:rsid w:val="00815724"/>
    <w:rsid w:val="00815B43"/>
    <w:rsid w:val="008204B3"/>
    <w:rsid w:val="008213A7"/>
    <w:rsid w:val="0082264D"/>
    <w:rsid w:val="008268FE"/>
    <w:rsid w:val="008346F7"/>
    <w:rsid w:val="008358A3"/>
    <w:rsid w:val="00837BA6"/>
    <w:rsid w:val="00837E21"/>
    <w:rsid w:val="00841F75"/>
    <w:rsid w:val="00842052"/>
    <w:rsid w:val="008426CB"/>
    <w:rsid w:val="00843797"/>
    <w:rsid w:val="00845584"/>
    <w:rsid w:val="00850794"/>
    <w:rsid w:val="00851A7D"/>
    <w:rsid w:val="00853301"/>
    <w:rsid w:val="008558B3"/>
    <w:rsid w:val="008576BC"/>
    <w:rsid w:val="008607D1"/>
    <w:rsid w:val="00860ACD"/>
    <w:rsid w:val="00861C79"/>
    <w:rsid w:val="00862A8F"/>
    <w:rsid w:val="00863F39"/>
    <w:rsid w:val="008649C1"/>
    <w:rsid w:val="0086504F"/>
    <w:rsid w:val="0086544F"/>
    <w:rsid w:val="008657EC"/>
    <w:rsid w:val="0087718C"/>
    <w:rsid w:val="00882049"/>
    <w:rsid w:val="00884C38"/>
    <w:rsid w:val="008851E3"/>
    <w:rsid w:val="008858C6"/>
    <w:rsid w:val="008920D9"/>
    <w:rsid w:val="0089239D"/>
    <w:rsid w:val="00896AE6"/>
    <w:rsid w:val="00896CBD"/>
    <w:rsid w:val="008A0CD8"/>
    <w:rsid w:val="008A174B"/>
    <w:rsid w:val="008A28FA"/>
    <w:rsid w:val="008A2C9F"/>
    <w:rsid w:val="008A437B"/>
    <w:rsid w:val="008A6360"/>
    <w:rsid w:val="008A67A8"/>
    <w:rsid w:val="008A7C21"/>
    <w:rsid w:val="008B0832"/>
    <w:rsid w:val="008B0835"/>
    <w:rsid w:val="008B0F27"/>
    <w:rsid w:val="008B3A05"/>
    <w:rsid w:val="008B5F12"/>
    <w:rsid w:val="008C00E1"/>
    <w:rsid w:val="008C1A57"/>
    <w:rsid w:val="008C31D6"/>
    <w:rsid w:val="008D0BF8"/>
    <w:rsid w:val="008D149B"/>
    <w:rsid w:val="008E4E6E"/>
    <w:rsid w:val="008F1187"/>
    <w:rsid w:val="008F14CD"/>
    <w:rsid w:val="008F3115"/>
    <w:rsid w:val="008F34A5"/>
    <w:rsid w:val="008F624E"/>
    <w:rsid w:val="0090061E"/>
    <w:rsid w:val="00900EE1"/>
    <w:rsid w:val="00903518"/>
    <w:rsid w:val="0090431D"/>
    <w:rsid w:val="00905ADD"/>
    <w:rsid w:val="009063B6"/>
    <w:rsid w:val="00907DD9"/>
    <w:rsid w:val="00911636"/>
    <w:rsid w:val="00911A74"/>
    <w:rsid w:val="009174D6"/>
    <w:rsid w:val="00917616"/>
    <w:rsid w:val="00926157"/>
    <w:rsid w:val="00932A37"/>
    <w:rsid w:val="00936870"/>
    <w:rsid w:val="00940619"/>
    <w:rsid w:val="00942619"/>
    <w:rsid w:val="00944704"/>
    <w:rsid w:val="0094538A"/>
    <w:rsid w:val="00946298"/>
    <w:rsid w:val="00947F0D"/>
    <w:rsid w:val="00951704"/>
    <w:rsid w:val="00955C61"/>
    <w:rsid w:val="0095710C"/>
    <w:rsid w:val="009578DA"/>
    <w:rsid w:val="00966516"/>
    <w:rsid w:val="00966FD1"/>
    <w:rsid w:val="009702CF"/>
    <w:rsid w:val="0097236B"/>
    <w:rsid w:val="009750F6"/>
    <w:rsid w:val="00975B7A"/>
    <w:rsid w:val="00975FAB"/>
    <w:rsid w:val="00976AD7"/>
    <w:rsid w:val="00977F3C"/>
    <w:rsid w:val="009838F6"/>
    <w:rsid w:val="00984FC2"/>
    <w:rsid w:val="009877BA"/>
    <w:rsid w:val="00990B1E"/>
    <w:rsid w:val="00992EF7"/>
    <w:rsid w:val="00993EAD"/>
    <w:rsid w:val="00993FC9"/>
    <w:rsid w:val="0099640E"/>
    <w:rsid w:val="009A1B08"/>
    <w:rsid w:val="009A35D5"/>
    <w:rsid w:val="009A3769"/>
    <w:rsid w:val="009A5B49"/>
    <w:rsid w:val="009B409C"/>
    <w:rsid w:val="009B42AE"/>
    <w:rsid w:val="009B5542"/>
    <w:rsid w:val="009B660B"/>
    <w:rsid w:val="009C0692"/>
    <w:rsid w:val="009C0930"/>
    <w:rsid w:val="009C2453"/>
    <w:rsid w:val="009C301F"/>
    <w:rsid w:val="009C3405"/>
    <w:rsid w:val="009C5FCD"/>
    <w:rsid w:val="009D3202"/>
    <w:rsid w:val="009D3422"/>
    <w:rsid w:val="009D449A"/>
    <w:rsid w:val="009D60E0"/>
    <w:rsid w:val="009E0229"/>
    <w:rsid w:val="009E0510"/>
    <w:rsid w:val="009E0DC6"/>
    <w:rsid w:val="009E17B6"/>
    <w:rsid w:val="009E3B18"/>
    <w:rsid w:val="009F2DDA"/>
    <w:rsid w:val="009F2E8B"/>
    <w:rsid w:val="009F6096"/>
    <w:rsid w:val="00A03E91"/>
    <w:rsid w:val="00A0437E"/>
    <w:rsid w:val="00A04865"/>
    <w:rsid w:val="00A0492B"/>
    <w:rsid w:val="00A1502E"/>
    <w:rsid w:val="00A154CF"/>
    <w:rsid w:val="00A15C5F"/>
    <w:rsid w:val="00A2143C"/>
    <w:rsid w:val="00A24820"/>
    <w:rsid w:val="00A3078C"/>
    <w:rsid w:val="00A30B3D"/>
    <w:rsid w:val="00A33D19"/>
    <w:rsid w:val="00A35792"/>
    <w:rsid w:val="00A44827"/>
    <w:rsid w:val="00A5128B"/>
    <w:rsid w:val="00A51C0D"/>
    <w:rsid w:val="00A52E11"/>
    <w:rsid w:val="00A55FAA"/>
    <w:rsid w:val="00A65CC9"/>
    <w:rsid w:val="00A7104F"/>
    <w:rsid w:val="00A716C0"/>
    <w:rsid w:val="00A75CE5"/>
    <w:rsid w:val="00A84144"/>
    <w:rsid w:val="00A85EF0"/>
    <w:rsid w:val="00A91D1A"/>
    <w:rsid w:val="00A91E76"/>
    <w:rsid w:val="00A92041"/>
    <w:rsid w:val="00A928A2"/>
    <w:rsid w:val="00A93794"/>
    <w:rsid w:val="00A97B88"/>
    <w:rsid w:val="00AA36FE"/>
    <w:rsid w:val="00AA44F1"/>
    <w:rsid w:val="00AA6DB3"/>
    <w:rsid w:val="00AA73BE"/>
    <w:rsid w:val="00AB1138"/>
    <w:rsid w:val="00AB540B"/>
    <w:rsid w:val="00AB74E2"/>
    <w:rsid w:val="00AC09FC"/>
    <w:rsid w:val="00AC2C4C"/>
    <w:rsid w:val="00AD10C2"/>
    <w:rsid w:val="00AD2CB2"/>
    <w:rsid w:val="00AD35B0"/>
    <w:rsid w:val="00AD3B94"/>
    <w:rsid w:val="00AD43E5"/>
    <w:rsid w:val="00AE0352"/>
    <w:rsid w:val="00AE4898"/>
    <w:rsid w:val="00AF2F5A"/>
    <w:rsid w:val="00AF30FF"/>
    <w:rsid w:val="00AF79A4"/>
    <w:rsid w:val="00B025E0"/>
    <w:rsid w:val="00B03666"/>
    <w:rsid w:val="00B03B29"/>
    <w:rsid w:val="00B03D06"/>
    <w:rsid w:val="00B04CF9"/>
    <w:rsid w:val="00B070FA"/>
    <w:rsid w:val="00B07ED8"/>
    <w:rsid w:val="00B1244B"/>
    <w:rsid w:val="00B16C57"/>
    <w:rsid w:val="00B20058"/>
    <w:rsid w:val="00B25F8F"/>
    <w:rsid w:val="00B26480"/>
    <w:rsid w:val="00B268B6"/>
    <w:rsid w:val="00B2700F"/>
    <w:rsid w:val="00B30B8D"/>
    <w:rsid w:val="00B329A0"/>
    <w:rsid w:val="00B32CFF"/>
    <w:rsid w:val="00B34346"/>
    <w:rsid w:val="00B35ED9"/>
    <w:rsid w:val="00B4120E"/>
    <w:rsid w:val="00B42C95"/>
    <w:rsid w:val="00B4734C"/>
    <w:rsid w:val="00B5281E"/>
    <w:rsid w:val="00B548C4"/>
    <w:rsid w:val="00B724AB"/>
    <w:rsid w:val="00B755CE"/>
    <w:rsid w:val="00B82BF5"/>
    <w:rsid w:val="00B86FC9"/>
    <w:rsid w:val="00B8718C"/>
    <w:rsid w:val="00B90D3C"/>
    <w:rsid w:val="00B91A05"/>
    <w:rsid w:val="00B967C7"/>
    <w:rsid w:val="00BA281B"/>
    <w:rsid w:val="00BA32DC"/>
    <w:rsid w:val="00BA63A7"/>
    <w:rsid w:val="00BB7562"/>
    <w:rsid w:val="00BC0595"/>
    <w:rsid w:val="00BC069E"/>
    <w:rsid w:val="00BC0AD9"/>
    <w:rsid w:val="00BC1FDB"/>
    <w:rsid w:val="00BC25BD"/>
    <w:rsid w:val="00BC2AC5"/>
    <w:rsid w:val="00BC35B5"/>
    <w:rsid w:val="00BC5B14"/>
    <w:rsid w:val="00BD4030"/>
    <w:rsid w:val="00BD73E5"/>
    <w:rsid w:val="00BE024B"/>
    <w:rsid w:val="00BE186D"/>
    <w:rsid w:val="00BE218D"/>
    <w:rsid w:val="00BE63A5"/>
    <w:rsid w:val="00BE7522"/>
    <w:rsid w:val="00BE75DC"/>
    <w:rsid w:val="00BF06A3"/>
    <w:rsid w:val="00BF1531"/>
    <w:rsid w:val="00BF6373"/>
    <w:rsid w:val="00C003D4"/>
    <w:rsid w:val="00C0182A"/>
    <w:rsid w:val="00C06A1F"/>
    <w:rsid w:val="00C07205"/>
    <w:rsid w:val="00C07E59"/>
    <w:rsid w:val="00C12B8C"/>
    <w:rsid w:val="00C15115"/>
    <w:rsid w:val="00C17243"/>
    <w:rsid w:val="00C17B52"/>
    <w:rsid w:val="00C2023F"/>
    <w:rsid w:val="00C20FF3"/>
    <w:rsid w:val="00C32207"/>
    <w:rsid w:val="00C32E53"/>
    <w:rsid w:val="00C33241"/>
    <w:rsid w:val="00C35153"/>
    <w:rsid w:val="00C4006D"/>
    <w:rsid w:val="00C42F47"/>
    <w:rsid w:val="00C44628"/>
    <w:rsid w:val="00C4599C"/>
    <w:rsid w:val="00C523CD"/>
    <w:rsid w:val="00C533C9"/>
    <w:rsid w:val="00C539C3"/>
    <w:rsid w:val="00C569E1"/>
    <w:rsid w:val="00C578AB"/>
    <w:rsid w:val="00C62671"/>
    <w:rsid w:val="00C636DA"/>
    <w:rsid w:val="00C63743"/>
    <w:rsid w:val="00C63E2D"/>
    <w:rsid w:val="00C646EA"/>
    <w:rsid w:val="00C64E95"/>
    <w:rsid w:val="00C74168"/>
    <w:rsid w:val="00C75AD1"/>
    <w:rsid w:val="00C77948"/>
    <w:rsid w:val="00C8050F"/>
    <w:rsid w:val="00C80977"/>
    <w:rsid w:val="00C81A8C"/>
    <w:rsid w:val="00C84B14"/>
    <w:rsid w:val="00C85463"/>
    <w:rsid w:val="00C863D0"/>
    <w:rsid w:val="00C918AD"/>
    <w:rsid w:val="00C933C4"/>
    <w:rsid w:val="00CA1FAF"/>
    <w:rsid w:val="00CA5A22"/>
    <w:rsid w:val="00CA77EF"/>
    <w:rsid w:val="00CA782C"/>
    <w:rsid w:val="00CA7F82"/>
    <w:rsid w:val="00CB0B66"/>
    <w:rsid w:val="00CB37D4"/>
    <w:rsid w:val="00CB42F5"/>
    <w:rsid w:val="00CB4F66"/>
    <w:rsid w:val="00CB5234"/>
    <w:rsid w:val="00CB527C"/>
    <w:rsid w:val="00CB5F53"/>
    <w:rsid w:val="00CB6C7D"/>
    <w:rsid w:val="00CB7293"/>
    <w:rsid w:val="00CB7DF8"/>
    <w:rsid w:val="00CC2DBA"/>
    <w:rsid w:val="00CC5852"/>
    <w:rsid w:val="00CD312D"/>
    <w:rsid w:val="00CE1BB5"/>
    <w:rsid w:val="00CE2EDB"/>
    <w:rsid w:val="00CE35A4"/>
    <w:rsid w:val="00CE451B"/>
    <w:rsid w:val="00CE4A94"/>
    <w:rsid w:val="00CE4E92"/>
    <w:rsid w:val="00CE54B7"/>
    <w:rsid w:val="00CE6FF9"/>
    <w:rsid w:val="00CE762B"/>
    <w:rsid w:val="00CE7E00"/>
    <w:rsid w:val="00CF032B"/>
    <w:rsid w:val="00CF0C17"/>
    <w:rsid w:val="00CF1265"/>
    <w:rsid w:val="00CF12CB"/>
    <w:rsid w:val="00CF1556"/>
    <w:rsid w:val="00CF1C28"/>
    <w:rsid w:val="00CF1CDA"/>
    <w:rsid w:val="00CF23A1"/>
    <w:rsid w:val="00CF37A9"/>
    <w:rsid w:val="00CF4DC2"/>
    <w:rsid w:val="00CF7D64"/>
    <w:rsid w:val="00D00F54"/>
    <w:rsid w:val="00D01520"/>
    <w:rsid w:val="00D02414"/>
    <w:rsid w:val="00D03960"/>
    <w:rsid w:val="00D03D46"/>
    <w:rsid w:val="00D054B8"/>
    <w:rsid w:val="00D06673"/>
    <w:rsid w:val="00D07BF9"/>
    <w:rsid w:val="00D1187C"/>
    <w:rsid w:val="00D11C07"/>
    <w:rsid w:val="00D12498"/>
    <w:rsid w:val="00D1751C"/>
    <w:rsid w:val="00D2240E"/>
    <w:rsid w:val="00D23013"/>
    <w:rsid w:val="00D25670"/>
    <w:rsid w:val="00D2700B"/>
    <w:rsid w:val="00D34A90"/>
    <w:rsid w:val="00D3786F"/>
    <w:rsid w:val="00D47AD3"/>
    <w:rsid w:val="00D502AB"/>
    <w:rsid w:val="00D51DA0"/>
    <w:rsid w:val="00D52E40"/>
    <w:rsid w:val="00D52FCF"/>
    <w:rsid w:val="00D57449"/>
    <w:rsid w:val="00D6077C"/>
    <w:rsid w:val="00D62F8D"/>
    <w:rsid w:val="00D6607E"/>
    <w:rsid w:val="00D67FF1"/>
    <w:rsid w:val="00D723E6"/>
    <w:rsid w:val="00D732A9"/>
    <w:rsid w:val="00D750B8"/>
    <w:rsid w:val="00D76227"/>
    <w:rsid w:val="00D842F4"/>
    <w:rsid w:val="00D843C0"/>
    <w:rsid w:val="00D93D9E"/>
    <w:rsid w:val="00D95027"/>
    <w:rsid w:val="00D95221"/>
    <w:rsid w:val="00DA2AEE"/>
    <w:rsid w:val="00DA50EB"/>
    <w:rsid w:val="00DA67F3"/>
    <w:rsid w:val="00DA6A74"/>
    <w:rsid w:val="00DB0168"/>
    <w:rsid w:val="00DB0179"/>
    <w:rsid w:val="00DB1BFC"/>
    <w:rsid w:val="00DB1D2A"/>
    <w:rsid w:val="00DB2209"/>
    <w:rsid w:val="00DB27C3"/>
    <w:rsid w:val="00DB5502"/>
    <w:rsid w:val="00DB6FA8"/>
    <w:rsid w:val="00DC0D39"/>
    <w:rsid w:val="00DC0E99"/>
    <w:rsid w:val="00DC22FD"/>
    <w:rsid w:val="00DC567A"/>
    <w:rsid w:val="00DC67D7"/>
    <w:rsid w:val="00DC7A3C"/>
    <w:rsid w:val="00DD0FD3"/>
    <w:rsid w:val="00DD1B22"/>
    <w:rsid w:val="00DD2014"/>
    <w:rsid w:val="00DD3CB0"/>
    <w:rsid w:val="00DE2BA2"/>
    <w:rsid w:val="00DE3C85"/>
    <w:rsid w:val="00DE6052"/>
    <w:rsid w:val="00DE7FFE"/>
    <w:rsid w:val="00DF23B4"/>
    <w:rsid w:val="00DF26E6"/>
    <w:rsid w:val="00DF390C"/>
    <w:rsid w:val="00DF6961"/>
    <w:rsid w:val="00DF6B03"/>
    <w:rsid w:val="00E004B5"/>
    <w:rsid w:val="00E018AC"/>
    <w:rsid w:val="00E03C0E"/>
    <w:rsid w:val="00E04351"/>
    <w:rsid w:val="00E07254"/>
    <w:rsid w:val="00E0750D"/>
    <w:rsid w:val="00E076D3"/>
    <w:rsid w:val="00E13B61"/>
    <w:rsid w:val="00E16161"/>
    <w:rsid w:val="00E20B9B"/>
    <w:rsid w:val="00E21450"/>
    <w:rsid w:val="00E216A4"/>
    <w:rsid w:val="00E24566"/>
    <w:rsid w:val="00E30C9E"/>
    <w:rsid w:val="00E31842"/>
    <w:rsid w:val="00E33583"/>
    <w:rsid w:val="00E41701"/>
    <w:rsid w:val="00E45F25"/>
    <w:rsid w:val="00E52A0C"/>
    <w:rsid w:val="00E54C7C"/>
    <w:rsid w:val="00E57118"/>
    <w:rsid w:val="00E60AAF"/>
    <w:rsid w:val="00E612B6"/>
    <w:rsid w:val="00E628AD"/>
    <w:rsid w:val="00E62EAC"/>
    <w:rsid w:val="00E63FA6"/>
    <w:rsid w:val="00E667EA"/>
    <w:rsid w:val="00E75AD3"/>
    <w:rsid w:val="00E764C5"/>
    <w:rsid w:val="00E77D19"/>
    <w:rsid w:val="00E806B2"/>
    <w:rsid w:val="00E86142"/>
    <w:rsid w:val="00E91162"/>
    <w:rsid w:val="00E92D75"/>
    <w:rsid w:val="00E96A4A"/>
    <w:rsid w:val="00EA2D21"/>
    <w:rsid w:val="00EA2D60"/>
    <w:rsid w:val="00EA3B52"/>
    <w:rsid w:val="00EB075F"/>
    <w:rsid w:val="00EB199E"/>
    <w:rsid w:val="00EB2503"/>
    <w:rsid w:val="00EB57EF"/>
    <w:rsid w:val="00EC01A7"/>
    <w:rsid w:val="00EC1CAC"/>
    <w:rsid w:val="00EC319B"/>
    <w:rsid w:val="00EC34D4"/>
    <w:rsid w:val="00ED0055"/>
    <w:rsid w:val="00ED2250"/>
    <w:rsid w:val="00ED3210"/>
    <w:rsid w:val="00ED51ED"/>
    <w:rsid w:val="00ED65F7"/>
    <w:rsid w:val="00ED7090"/>
    <w:rsid w:val="00EE4B4C"/>
    <w:rsid w:val="00EF0DB6"/>
    <w:rsid w:val="00F0412D"/>
    <w:rsid w:val="00F05966"/>
    <w:rsid w:val="00F060C8"/>
    <w:rsid w:val="00F0748C"/>
    <w:rsid w:val="00F105F7"/>
    <w:rsid w:val="00F10ECA"/>
    <w:rsid w:val="00F20149"/>
    <w:rsid w:val="00F20766"/>
    <w:rsid w:val="00F23669"/>
    <w:rsid w:val="00F269FF"/>
    <w:rsid w:val="00F26DE3"/>
    <w:rsid w:val="00F30024"/>
    <w:rsid w:val="00F35B25"/>
    <w:rsid w:val="00F36964"/>
    <w:rsid w:val="00F36F14"/>
    <w:rsid w:val="00F3736A"/>
    <w:rsid w:val="00F3736C"/>
    <w:rsid w:val="00F4063F"/>
    <w:rsid w:val="00F4202A"/>
    <w:rsid w:val="00F42601"/>
    <w:rsid w:val="00F42B5A"/>
    <w:rsid w:val="00F43280"/>
    <w:rsid w:val="00F43E21"/>
    <w:rsid w:val="00F45323"/>
    <w:rsid w:val="00F53EE5"/>
    <w:rsid w:val="00F61287"/>
    <w:rsid w:val="00F61362"/>
    <w:rsid w:val="00F61512"/>
    <w:rsid w:val="00F62B4E"/>
    <w:rsid w:val="00F63CDB"/>
    <w:rsid w:val="00F64CD0"/>
    <w:rsid w:val="00F64CE7"/>
    <w:rsid w:val="00F673F1"/>
    <w:rsid w:val="00F70B2C"/>
    <w:rsid w:val="00F75F05"/>
    <w:rsid w:val="00F801CC"/>
    <w:rsid w:val="00F8285D"/>
    <w:rsid w:val="00F834CD"/>
    <w:rsid w:val="00F83F20"/>
    <w:rsid w:val="00F845BE"/>
    <w:rsid w:val="00F86B97"/>
    <w:rsid w:val="00F87430"/>
    <w:rsid w:val="00F877E6"/>
    <w:rsid w:val="00F90E81"/>
    <w:rsid w:val="00F91B27"/>
    <w:rsid w:val="00F948B0"/>
    <w:rsid w:val="00F94A0E"/>
    <w:rsid w:val="00F96116"/>
    <w:rsid w:val="00F96A26"/>
    <w:rsid w:val="00FA11D2"/>
    <w:rsid w:val="00FA1694"/>
    <w:rsid w:val="00FA1711"/>
    <w:rsid w:val="00FA18FC"/>
    <w:rsid w:val="00FA1E6B"/>
    <w:rsid w:val="00FA525E"/>
    <w:rsid w:val="00FA54DD"/>
    <w:rsid w:val="00FA6125"/>
    <w:rsid w:val="00FB01D5"/>
    <w:rsid w:val="00FB0F41"/>
    <w:rsid w:val="00FB2B04"/>
    <w:rsid w:val="00FB49C7"/>
    <w:rsid w:val="00FB4E5D"/>
    <w:rsid w:val="00FB5B17"/>
    <w:rsid w:val="00FB5B26"/>
    <w:rsid w:val="00FC6BF8"/>
    <w:rsid w:val="00FD250D"/>
    <w:rsid w:val="00FD2930"/>
    <w:rsid w:val="00FD2DFF"/>
    <w:rsid w:val="00FD3AD3"/>
    <w:rsid w:val="00FD4E19"/>
    <w:rsid w:val="00FD5203"/>
    <w:rsid w:val="00FD5C8C"/>
    <w:rsid w:val="00FE049A"/>
    <w:rsid w:val="00FE2842"/>
    <w:rsid w:val="00FE5955"/>
    <w:rsid w:val="00FE5EF7"/>
    <w:rsid w:val="00FE7D75"/>
    <w:rsid w:val="00FF09ED"/>
    <w:rsid w:val="00FF2E4D"/>
    <w:rsid w:val="00FF5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1D"/>
    <w:pPr>
      <w:spacing w:after="120"/>
      <w:ind w:left="1134"/>
    </w:pPr>
    <w:rPr>
      <w:rFonts w:cstheme="minorHAnsi"/>
      <w:color w:val="000000" w:themeColor="text1"/>
    </w:rPr>
  </w:style>
  <w:style w:type="paragraph" w:styleId="1">
    <w:name w:val="heading 1"/>
    <w:basedOn w:val="a"/>
    <w:next w:val="a"/>
    <w:link w:val="10"/>
    <w:uiPriority w:val="9"/>
    <w:qFormat/>
    <w:rsid w:val="00FB2B0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FFC000"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36C8"/>
    <w:pPr>
      <w:keepNext/>
      <w:keepLines/>
      <w:tabs>
        <w:tab w:val="left" w:pos="1134"/>
      </w:tabs>
      <w:spacing w:before="200" w:after="0"/>
      <w:ind w:left="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C1CF5"/>
    <w:pPr>
      <w:numPr>
        <w:ilvl w:val="1"/>
      </w:numPr>
      <w:ind w:left="1134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C1C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4C1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D842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15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54CF"/>
  </w:style>
  <w:style w:type="paragraph" w:styleId="aa">
    <w:name w:val="footer"/>
    <w:basedOn w:val="a"/>
    <w:link w:val="ab"/>
    <w:uiPriority w:val="99"/>
    <w:unhideWhenUsed/>
    <w:rsid w:val="00A15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54CF"/>
  </w:style>
  <w:style w:type="paragraph" w:styleId="ac">
    <w:name w:val="Balloon Text"/>
    <w:basedOn w:val="a"/>
    <w:link w:val="ad"/>
    <w:uiPriority w:val="99"/>
    <w:semiHidden/>
    <w:unhideWhenUsed/>
    <w:rsid w:val="00F0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59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2B04"/>
    <w:rPr>
      <w:rFonts w:eastAsiaTheme="majorEastAsia" w:cstheme="majorBidi"/>
      <w:b/>
      <w:bCs/>
      <w:color w:val="FFC000"/>
      <w:sz w:val="36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DE7FFE"/>
    <w:pPr>
      <w:outlineLvl w:val="9"/>
    </w:pPr>
    <w:rPr>
      <w:lang w:eastAsia="ru-RU"/>
    </w:rPr>
  </w:style>
  <w:style w:type="character" w:styleId="af">
    <w:name w:val="Hyperlink"/>
    <w:basedOn w:val="a0"/>
    <w:uiPriority w:val="99"/>
    <w:unhideWhenUsed/>
    <w:rsid w:val="00DE7FF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rsid w:val="005C0F2F"/>
    <w:pPr>
      <w:tabs>
        <w:tab w:val="left" w:pos="1540"/>
        <w:tab w:val="right" w:leader="dot" w:pos="9911"/>
      </w:tabs>
      <w:spacing w:after="100" w:line="240" w:lineRule="auto"/>
    </w:pPr>
    <w:rPr>
      <w:rFonts w:eastAsia="Times New Roman"/>
      <w:b/>
      <w:noProof/>
      <w:sz w:val="24"/>
      <w:szCs w:val="24"/>
    </w:rPr>
  </w:style>
  <w:style w:type="paragraph" w:customStyle="1" w:styleId="af0">
    <w:name w:val="Мой заголовок"/>
    <w:basedOn w:val="a"/>
    <w:uiPriority w:val="99"/>
    <w:rsid w:val="00DE7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next w:val="a"/>
    <w:link w:val="af2"/>
    <w:uiPriority w:val="10"/>
    <w:qFormat/>
    <w:rsid w:val="009F2E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9F2E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D36C8"/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FB2B04"/>
    <w:pPr>
      <w:spacing w:after="100"/>
      <w:ind w:left="220"/>
    </w:pPr>
  </w:style>
  <w:style w:type="paragraph" w:customStyle="1" w:styleId="111">
    <w:name w:val="Список111"/>
    <w:basedOn w:val="a6"/>
    <w:link w:val="1110"/>
    <w:qFormat/>
    <w:rsid w:val="005D36C8"/>
    <w:pPr>
      <w:numPr>
        <w:numId w:val="2"/>
      </w:numPr>
      <w:spacing w:before="60" w:after="60"/>
      <w:contextualSpacing w:val="0"/>
    </w:pPr>
    <w:rPr>
      <w:rFonts w:asciiTheme="minorHAnsi" w:hAnsiTheme="minorHAnsi" w:cstheme="minorHAnsi"/>
      <w:sz w:val="22"/>
      <w:szCs w:val="22"/>
    </w:rPr>
  </w:style>
  <w:style w:type="paragraph" w:customStyle="1" w:styleId="af3">
    <w:name w:val="Заголовок списка"/>
    <w:basedOn w:val="a"/>
    <w:link w:val="af4"/>
    <w:qFormat/>
    <w:rsid w:val="001A6F1D"/>
    <w:pPr>
      <w:spacing w:before="120"/>
    </w:pPr>
    <w:rPr>
      <w:b/>
      <w:i/>
    </w:rPr>
  </w:style>
  <w:style w:type="character" w:customStyle="1" w:styleId="a7">
    <w:name w:val="Абзац списка Знак"/>
    <w:basedOn w:val="a0"/>
    <w:link w:val="a6"/>
    <w:uiPriority w:val="34"/>
    <w:rsid w:val="001A6F1D"/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1110">
    <w:name w:val="Список111 Знак"/>
    <w:basedOn w:val="a7"/>
    <w:link w:val="111"/>
    <w:rsid w:val="005D36C8"/>
    <w:rPr>
      <w:rFonts w:ascii="Times New Roman" w:eastAsia="Times New Roman" w:hAnsi="Times New Roman" w:cstheme="minorHAnsi"/>
      <w:color w:val="000000" w:themeColor="text1"/>
      <w:sz w:val="24"/>
      <w:szCs w:val="24"/>
    </w:rPr>
  </w:style>
  <w:style w:type="paragraph" w:customStyle="1" w:styleId="af5">
    <w:name w:val="Таблица"/>
    <w:basedOn w:val="a"/>
    <w:link w:val="af6"/>
    <w:qFormat/>
    <w:rsid w:val="001A6F1D"/>
    <w:pPr>
      <w:spacing w:line="240" w:lineRule="auto"/>
      <w:ind w:left="35"/>
    </w:pPr>
  </w:style>
  <w:style w:type="character" w:customStyle="1" w:styleId="af4">
    <w:name w:val="Заголовок списка Знак"/>
    <w:basedOn w:val="a0"/>
    <w:link w:val="af3"/>
    <w:rsid w:val="001A6F1D"/>
    <w:rPr>
      <w:rFonts w:cstheme="minorHAnsi"/>
      <w:b/>
      <w:i/>
      <w:color w:val="000000" w:themeColor="text1"/>
    </w:rPr>
  </w:style>
  <w:style w:type="character" w:customStyle="1" w:styleId="af6">
    <w:name w:val="Таблица Знак"/>
    <w:basedOn w:val="a0"/>
    <w:link w:val="af5"/>
    <w:rsid w:val="001A6F1D"/>
    <w:rPr>
      <w:rFonts w:cstheme="minorHAnsi"/>
      <w:color w:val="000000" w:themeColor="text1"/>
    </w:rPr>
  </w:style>
  <w:style w:type="character" w:styleId="af7">
    <w:name w:val="annotation reference"/>
    <w:basedOn w:val="a0"/>
    <w:uiPriority w:val="99"/>
    <w:semiHidden/>
    <w:unhideWhenUsed/>
    <w:rsid w:val="00BC0595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BC059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BC0595"/>
    <w:rPr>
      <w:rFonts w:cstheme="minorHAnsi"/>
      <w:color w:val="000000" w:themeColor="text1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C059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C0595"/>
    <w:rPr>
      <w:rFonts w:cstheme="minorHAnsi"/>
      <w:b/>
      <w:bCs/>
      <w:color w:val="000000" w:themeColor="text1"/>
      <w:sz w:val="20"/>
      <w:szCs w:val="20"/>
    </w:rPr>
  </w:style>
  <w:style w:type="character" w:styleId="afc">
    <w:name w:val="Emphasis"/>
    <w:basedOn w:val="a0"/>
    <w:uiPriority w:val="20"/>
    <w:qFormat/>
    <w:rsid w:val="0075628D"/>
    <w:rPr>
      <w:b/>
      <w:bCs/>
      <w:i w:val="0"/>
      <w:iCs w:val="0"/>
    </w:rPr>
  </w:style>
  <w:style w:type="character" w:customStyle="1" w:styleId="hps">
    <w:name w:val="hps"/>
    <w:basedOn w:val="a0"/>
    <w:rsid w:val="003F71A9"/>
  </w:style>
  <w:style w:type="character" w:customStyle="1" w:styleId="atn">
    <w:name w:val="atn"/>
    <w:basedOn w:val="a0"/>
    <w:rsid w:val="003F71A9"/>
  </w:style>
  <w:style w:type="paragraph" w:styleId="afd">
    <w:name w:val="footnote text"/>
    <w:basedOn w:val="a"/>
    <w:link w:val="afe"/>
    <w:uiPriority w:val="99"/>
    <w:semiHidden/>
    <w:unhideWhenUsed/>
    <w:rsid w:val="0099640E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99640E"/>
    <w:rPr>
      <w:rFonts w:cstheme="minorHAnsi"/>
      <w:color w:val="000000" w:themeColor="text1"/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99640E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3704B9"/>
    <w:pPr>
      <w:pBdr>
        <w:top w:val="single" w:sz="18" w:space="0" w:color="E3E3E3"/>
        <w:bottom w:val="single" w:sz="18" w:space="0" w:color="E3E3E3"/>
      </w:pBdr>
      <w:shd w:val="clear" w:color="auto" w:fill="EBEBEB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04B9"/>
    <w:rPr>
      <w:rFonts w:ascii="Courier New" w:eastAsia="Times New Roman" w:hAnsi="Courier New" w:cs="Courier New"/>
      <w:sz w:val="20"/>
      <w:szCs w:val="20"/>
      <w:shd w:val="clear" w:color="auto" w:fill="EBEBEB"/>
      <w:lang w:eastAsia="ru-RU"/>
    </w:rPr>
  </w:style>
  <w:style w:type="table" w:customStyle="1" w:styleId="12">
    <w:name w:val="Сетка таблицы1"/>
    <w:basedOn w:val="a1"/>
    <w:next w:val="a5"/>
    <w:uiPriority w:val="59"/>
    <w:rsid w:val="00E07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link w:val="aff1"/>
    <w:uiPriority w:val="1"/>
    <w:qFormat/>
    <w:rsid w:val="006A12FC"/>
    <w:pPr>
      <w:spacing w:after="0" w:line="240" w:lineRule="auto"/>
    </w:pPr>
    <w:rPr>
      <w:rFonts w:eastAsiaTheme="minorEastAsia"/>
      <w:lang w:eastAsia="ru-RU"/>
    </w:rPr>
  </w:style>
  <w:style w:type="character" w:customStyle="1" w:styleId="aff1">
    <w:name w:val="Без интервала Знак"/>
    <w:basedOn w:val="a0"/>
    <w:link w:val="aff0"/>
    <w:uiPriority w:val="1"/>
    <w:rsid w:val="006A12FC"/>
    <w:rPr>
      <w:rFonts w:eastAsiaTheme="minorEastAsia"/>
      <w:lang w:eastAsia="ru-RU"/>
    </w:rPr>
  </w:style>
  <w:style w:type="paragraph" w:styleId="aff2">
    <w:name w:val="Normal (Web)"/>
    <w:basedOn w:val="a"/>
    <w:link w:val="aff3"/>
    <w:uiPriority w:val="99"/>
    <w:unhideWhenUsed/>
    <w:rsid w:val="00BE752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ff3">
    <w:name w:val="Обычный (веб) Знак"/>
    <w:link w:val="aff2"/>
    <w:rsid w:val="00884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ody Text"/>
    <w:basedOn w:val="a"/>
    <w:link w:val="aff5"/>
    <w:uiPriority w:val="99"/>
    <w:rsid w:val="00F62B4E"/>
    <w:pPr>
      <w:suppressAutoHyphens/>
      <w:spacing w:after="0" w:line="240" w:lineRule="auto"/>
      <w:ind w:left="0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aff5">
    <w:name w:val="Основной текст Знак"/>
    <w:basedOn w:val="a0"/>
    <w:link w:val="aff4"/>
    <w:uiPriority w:val="99"/>
    <w:rsid w:val="00F62B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6">
    <w:name w:val="Strong"/>
    <w:basedOn w:val="a0"/>
    <w:uiPriority w:val="22"/>
    <w:qFormat/>
    <w:rsid w:val="00485B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F1D"/>
    <w:pPr>
      <w:spacing w:after="120"/>
      <w:ind w:left="1134"/>
    </w:pPr>
    <w:rPr>
      <w:rFonts w:cstheme="minorHAnsi"/>
      <w:color w:val="000000" w:themeColor="text1"/>
    </w:rPr>
  </w:style>
  <w:style w:type="paragraph" w:styleId="1">
    <w:name w:val="heading 1"/>
    <w:basedOn w:val="a"/>
    <w:next w:val="a"/>
    <w:link w:val="10"/>
    <w:uiPriority w:val="9"/>
    <w:qFormat/>
    <w:rsid w:val="00FB2B04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FFC000"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D36C8"/>
    <w:pPr>
      <w:keepNext/>
      <w:keepLines/>
      <w:tabs>
        <w:tab w:val="left" w:pos="1134"/>
      </w:tabs>
      <w:spacing w:before="200" w:after="0"/>
      <w:ind w:left="0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4C1CF5"/>
    <w:pPr>
      <w:numPr>
        <w:ilvl w:val="1"/>
      </w:numPr>
      <w:ind w:left="1134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4C1C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5">
    <w:name w:val="Table Grid"/>
    <w:basedOn w:val="a1"/>
    <w:uiPriority w:val="59"/>
    <w:rsid w:val="004C1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D842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15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54CF"/>
  </w:style>
  <w:style w:type="paragraph" w:styleId="aa">
    <w:name w:val="footer"/>
    <w:basedOn w:val="a"/>
    <w:link w:val="ab"/>
    <w:uiPriority w:val="99"/>
    <w:unhideWhenUsed/>
    <w:rsid w:val="00A15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54CF"/>
  </w:style>
  <w:style w:type="paragraph" w:styleId="ac">
    <w:name w:val="Balloon Text"/>
    <w:basedOn w:val="a"/>
    <w:link w:val="ad"/>
    <w:uiPriority w:val="99"/>
    <w:semiHidden/>
    <w:unhideWhenUsed/>
    <w:rsid w:val="00F059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0596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FB2B04"/>
    <w:rPr>
      <w:rFonts w:eastAsiaTheme="majorEastAsia" w:cstheme="majorBidi"/>
      <w:b/>
      <w:bCs/>
      <w:color w:val="FFC000"/>
      <w:sz w:val="36"/>
      <w:szCs w:val="28"/>
    </w:rPr>
  </w:style>
  <w:style w:type="paragraph" w:styleId="ae">
    <w:name w:val="TOC Heading"/>
    <w:basedOn w:val="1"/>
    <w:next w:val="a"/>
    <w:uiPriority w:val="39"/>
    <w:unhideWhenUsed/>
    <w:qFormat/>
    <w:rsid w:val="00DE7FFE"/>
    <w:pPr>
      <w:outlineLvl w:val="9"/>
    </w:pPr>
    <w:rPr>
      <w:lang w:eastAsia="ru-RU"/>
    </w:rPr>
  </w:style>
  <w:style w:type="character" w:styleId="af">
    <w:name w:val="Hyperlink"/>
    <w:basedOn w:val="a0"/>
    <w:uiPriority w:val="99"/>
    <w:unhideWhenUsed/>
    <w:rsid w:val="00DE7FFE"/>
    <w:rPr>
      <w:color w:val="0000FF" w:themeColor="hyperlink"/>
      <w:u w:val="single"/>
    </w:rPr>
  </w:style>
  <w:style w:type="paragraph" w:styleId="11">
    <w:name w:val="toc 1"/>
    <w:basedOn w:val="a"/>
    <w:next w:val="a"/>
    <w:autoRedefine/>
    <w:uiPriority w:val="39"/>
    <w:rsid w:val="005C0F2F"/>
    <w:pPr>
      <w:tabs>
        <w:tab w:val="left" w:pos="1540"/>
        <w:tab w:val="right" w:leader="dot" w:pos="9911"/>
      </w:tabs>
      <w:spacing w:after="100" w:line="240" w:lineRule="auto"/>
    </w:pPr>
    <w:rPr>
      <w:rFonts w:eastAsia="Times New Roman"/>
      <w:b/>
      <w:noProof/>
      <w:sz w:val="24"/>
      <w:szCs w:val="24"/>
    </w:rPr>
  </w:style>
  <w:style w:type="paragraph" w:customStyle="1" w:styleId="af0">
    <w:name w:val="Мой заголовок"/>
    <w:basedOn w:val="a"/>
    <w:uiPriority w:val="99"/>
    <w:rsid w:val="00DE7F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Title"/>
    <w:basedOn w:val="a"/>
    <w:next w:val="a"/>
    <w:link w:val="af2"/>
    <w:uiPriority w:val="10"/>
    <w:qFormat/>
    <w:rsid w:val="009F2E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9F2E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5D36C8"/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FB2B04"/>
    <w:pPr>
      <w:spacing w:after="100"/>
      <w:ind w:left="220"/>
    </w:pPr>
  </w:style>
  <w:style w:type="paragraph" w:customStyle="1" w:styleId="111">
    <w:name w:val="Список111"/>
    <w:basedOn w:val="a6"/>
    <w:link w:val="1110"/>
    <w:qFormat/>
    <w:rsid w:val="005D36C8"/>
    <w:pPr>
      <w:numPr>
        <w:numId w:val="2"/>
      </w:numPr>
      <w:spacing w:before="60" w:after="60"/>
      <w:contextualSpacing w:val="0"/>
    </w:pPr>
    <w:rPr>
      <w:rFonts w:asciiTheme="minorHAnsi" w:hAnsiTheme="minorHAnsi" w:cstheme="minorHAnsi"/>
      <w:sz w:val="22"/>
      <w:szCs w:val="22"/>
    </w:rPr>
  </w:style>
  <w:style w:type="paragraph" w:customStyle="1" w:styleId="af3">
    <w:name w:val="Заголовок списка"/>
    <w:basedOn w:val="a"/>
    <w:link w:val="af4"/>
    <w:qFormat/>
    <w:rsid w:val="001A6F1D"/>
    <w:pPr>
      <w:spacing w:before="120"/>
    </w:pPr>
    <w:rPr>
      <w:b/>
      <w:i/>
    </w:rPr>
  </w:style>
  <w:style w:type="character" w:customStyle="1" w:styleId="a7">
    <w:name w:val="Абзац списка Знак"/>
    <w:basedOn w:val="a0"/>
    <w:link w:val="a6"/>
    <w:uiPriority w:val="34"/>
    <w:rsid w:val="001A6F1D"/>
    <w:rPr>
      <w:rFonts w:ascii="Times New Roman" w:eastAsia="Times New Roman" w:hAnsi="Times New Roman" w:cs="Times New Roman"/>
      <w:color w:val="000000" w:themeColor="text1"/>
      <w:sz w:val="24"/>
      <w:szCs w:val="24"/>
    </w:rPr>
  </w:style>
  <w:style w:type="character" w:customStyle="1" w:styleId="1110">
    <w:name w:val="Список111 Знак"/>
    <w:basedOn w:val="a7"/>
    <w:link w:val="111"/>
    <w:rsid w:val="005D36C8"/>
    <w:rPr>
      <w:rFonts w:ascii="Times New Roman" w:eastAsia="Times New Roman" w:hAnsi="Times New Roman" w:cstheme="minorHAnsi"/>
      <w:color w:val="000000" w:themeColor="text1"/>
      <w:sz w:val="24"/>
      <w:szCs w:val="24"/>
    </w:rPr>
  </w:style>
  <w:style w:type="paragraph" w:customStyle="1" w:styleId="af5">
    <w:name w:val="Таблица"/>
    <w:basedOn w:val="a"/>
    <w:link w:val="af6"/>
    <w:qFormat/>
    <w:rsid w:val="001A6F1D"/>
    <w:pPr>
      <w:spacing w:line="240" w:lineRule="auto"/>
      <w:ind w:left="35"/>
    </w:pPr>
  </w:style>
  <w:style w:type="character" w:customStyle="1" w:styleId="af4">
    <w:name w:val="Заголовок списка Знак"/>
    <w:basedOn w:val="a0"/>
    <w:link w:val="af3"/>
    <w:rsid w:val="001A6F1D"/>
    <w:rPr>
      <w:rFonts w:cstheme="minorHAnsi"/>
      <w:b/>
      <w:i/>
      <w:color w:val="000000" w:themeColor="text1"/>
    </w:rPr>
  </w:style>
  <w:style w:type="character" w:customStyle="1" w:styleId="af6">
    <w:name w:val="Таблица Знак"/>
    <w:basedOn w:val="a0"/>
    <w:link w:val="af5"/>
    <w:rsid w:val="001A6F1D"/>
    <w:rPr>
      <w:rFonts w:cstheme="minorHAnsi"/>
      <w:color w:val="000000" w:themeColor="text1"/>
    </w:rPr>
  </w:style>
  <w:style w:type="character" w:styleId="af7">
    <w:name w:val="annotation reference"/>
    <w:basedOn w:val="a0"/>
    <w:uiPriority w:val="99"/>
    <w:semiHidden/>
    <w:unhideWhenUsed/>
    <w:rsid w:val="00BC0595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BC0595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BC0595"/>
    <w:rPr>
      <w:rFonts w:cstheme="minorHAnsi"/>
      <w:color w:val="000000" w:themeColor="text1"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BC0595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BC0595"/>
    <w:rPr>
      <w:rFonts w:cstheme="minorHAnsi"/>
      <w:b/>
      <w:bCs/>
      <w:color w:val="000000" w:themeColor="text1"/>
      <w:sz w:val="20"/>
      <w:szCs w:val="20"/>
    </w:rPr>
  </w:style>
  <w:style w:type="character" w:styleId="afc">
    <w:name w:val="Emphasis"/>
    <w:basedOn w:val="a0"/>
    <w:uiPriority w:val="20"/>
    <w:qFormat/>
    <w:rsid w:val="0075628D"/>
    <w:rPr>
      <w:b/>
      <w:bCs/>
      <w:i w:val="0"/>
      <w:iCs w:val="0"/>
    </w:rPr>
  </w:style>
  <w:style w:type="character" w:customStyle="1" w:styleId="hps">
    <w:name w:val="hps"/>
    <w:basedOn w:val="a0"/>
    <w:rsid w:val="003F71A9"/>
  </w:style>
  <w:style w:type="character" w:customStyle="1" w:styleId="atn">
    <w:name w:val="atn"/>
    <w:basedOn w:val="a0"/>
    <w:rsid w:val="003F71A9"/>
  </w:style>
  <w:style w:type="paragraph" w:styleId="afd">
    <w:name w:val="footnote text"/>
    <w:basedOn w:val="a"/>
    <w:link w:val="afe"/>
    <w:uiPriority w:val="99"/>
    <w:semiHidden/>
    <w:unhideWhenUsed/>
    <w:rsid w:val="0099640E"/>
    <w:pPr>
      <w:spacing w:after="0" w:line="240" w:lineRule="auto"/>
    </w:pPr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99640E"/>
    <w:rPr>
      <w:rFonts w:cstheme="minorHAnsi"/>
      <w:color w:val="000000" w:themeColor="text1"/>
      <w:sz w:val="20"/>
      <w:szCs w:val="20"/>
    </w:rPr>
  </w:style>
  <w:style w:type="character" w:styleId="aff">
    <w:name w:val="footnote reference"/>
    <w:basedOn w:val="a0"/>
    <w:uiPriority w:val="99"/>
    <w:semiHidden/>
    <w:unhideWhenUsed/>
    <w:rsid w:val="0099640E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3704B9"/>
    <w:pPr>
      <w:pBdr>
        <w:top w:val="single" w:sz="18" w:space="0" w:color="E3E3E3"/>
        <w:bottom w:val="single" w:sz="18" w:space="0" w:color="E3E3E3"/>
      </w:pBdr>
      <w:shd w:val="clear" w:color="auto" w:fill="EBEBEB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04B9"/>
    <w:rPr>
      <w:rFonts w:ascii="Courier New" w:eastAsia="Times New Roman" w:hAnsi="Courier New" w:cs="Courier New"/>
      <w:sz w:val="20"/>
      <w:szCs w:val="20"/>
      <w:shd w:val="clear" w:color="auto" w:fill="EBEBEB"/>
      <w:lang w:eastAsia="ru-RU"/>
    </w:rPr>
  </w:style>
  <w:style w:type="table" w:customStyle="1" w:styleId="12">
    <w:name w:val="Сетка таблицы1"/>
    <w:basedOn w:val="a1"/>
    <w:next w:val="a5"/>
    <w:uiPriority w:val="59"/>
    <w:rsid w:val="00E07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link w:val="aff1"/>
    <w:uiPriority w:val="1"/>
    <w:qFormat/>
    <w:rsid w:val="006A12FC"/>
    <w:pPr>
      <w:spacing w:after="0" w:line="240" w:lineRule="auto"/>
    </w:pPr>
    <w:rPr>
      <w:rFonts w:eastAsiaTheme="minorEastAsia"/>
      <w:lang w:eastAsia="ru-RU"/>
    </w:rPr>
  </w:style>
  <w:style w:type="character" w:customStyle="1" w:styleId="aff1">
    <w:name w:val="Без интервала Знак"/>
    <w:basedOn w:val="a0"/>
    <w:link w:val="aff0"/>
    <w:uiPriority w:val="1"/>
    <w:rsid w:val="006A12FC"/>
    <w:rPr>
      <w:rFonts w:eastAsiaTheme="minorEastAsia"/>
      <w:lang w:eastAsia="ru-RU"/>
    </w:rPr>
  </w:style>
  <w:style w:type="paragraph" w:styleId="aff2">
    <w:name w:val="Normal (Web)"/>
    <w:basedOn w:val="a"/>
    <w:link w:val="aff3"/>
    <w:uiPriority w:val="99"/>
    <w:unhideWhenUsed/>
    <w:rsid w:val="00BE7522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ff3">
    <w:name w:val="Обычный (веб) Знак"/>
    <w:link w:val="aff2"/>
    <w:rsid w:val="00884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4">
    <w:name w:val="Body Text"/>
    <w:basedOn w:val="a"/>
    <w:link w:val="aff5"/>
    <w:uiPriority w:val="99"/>
    <w:rsid w:val="00F62B4E"/>
    <w:pPr>
      <w:suppressAutoHyphens/>
      <w:spacing w:after="0" w:line="240" w:lineRule="auto"/>
      <w:ind w:left="0"/>
    </w:pPr>
    <w:rPr>
      <w:rFonts w:ascii="Times New Roman" w:eastAsia="Times New Roman" w:hAnsi="Times New Roman" w:cs="Times New Roman"/>
      <w:color w:val="auto"/>
      <w:sz w:val="20"/>
      <w:szCs w:val="20"/>
      <w:lang w:eastAsia="ar-SA"/>
    </w:rPr>
  </w:style>
  <w:style w:type="character" w:customStyle="1" w:styleId="aff5">
    <w:name w:val="Основной текст Знак"/>
    <w:basedOn w:val="a0"/>
    <w:link w:val="aff4"/>
    <w:uiPriority w:val="99"/>
    <w:rsid w:val="00F62B4E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f6">
    <w:name w:val="Strong"/>
    <w:basedOn w:val="a0"/>
    <w:uiPriority w:val="22"/>
    <w:qFormat/>
    <w:rsid w:val="00485B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457E70050B5E945B59F9DBA5C5A8FA2" ma:contentTypeVersion="0" ma:contentTypeDescription="Создание документа." ma:contentTypeScope="" ma:versionID="3bdd215157a74700279b60583c524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64F2B7-2D50-4C85-AAA6-B0C027E4F310}"/>
</file>

<file path=customXml/itemProps2.xml><?xml version="1.0" encoding="utf-8"?>
<ds:datastoreItem xmlns:ds="http://schemas.openxmlformats.org/officeDocument/2006/customXml" ds:itemID="{2A9D6ADE-0D2C-420C-8369-4EB9D5389B8A}"/>
</file>

<file path=customXml/itemProps3.xml><?xml version="1.0" encoding="utf-8"?>
<ds:datastoreItem xmlns:ds="http://schemas.openxmlformats.org/officeDocument/2006/customXml" ds:itemID="{AA2BE8D7-9BBD-46EC-AB4D-3342E35513EE}"/>
</file>

<file path=customXml/itemProps4.xml><?xml version="1.0" encoding="utf-8"?>
<ds:datastoreItem xmlns:ds="http://schemas.openxmlformats.org/officeDocument/2006/customXml" ds:itemID="{23A576AF-B5C6-491B-AE88-82B72886EB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9903</Words>
  <Characters>56448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larinaa</dc:creator>
  <cp:lastModifiedBy>Osadchuk Inna</cp:lastModifiedBy>
  <cp:revision>2</cp:revision>
  <cp:lastPrinted>2015-06-23T19:56:00Z</cp:lastPrinted>
  <dcterms:created xsi:type="dcterms:W3CDTF">2015-07-29T03:38:00Z</dcterms:created>
  <dcterms:modified xsi:type="dcterms:W3CDTF">2015-07-29T03:38:00Z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0x010100B457E70050B5E945B59F9DBA5C5A8FA2</vt:lpwstr>
  </property>
</Properties>
</file>